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FFD" w:rsidRDefault="00246FFD">
      <w:r>
        <w:rPr>
          <w:noProof/>
          <w:lang w:eastAsia="en-GB"/>
        </w:rPr>
        <w:drawing>
          <wp:anchor distT="0" distB="0" distL="114300" distR="114300" simplePos="0" relativeHeight="251658240" behindDoc="1" locked="0" layoutInCell="1" allowOverlap="1" wp14:anchorId="2A843C1C" wp14:editId="2E02D0F8">
            <wp:simplePos x="0" y="0"/>
            <wp:positionH relativeFrom="column">
              <wp:posOffset>1285875</wp:posOffset>
            </wp:positionH>
            <wp:positionV relativeFrom="paragraph">
              <wp:posOffset>514350</wp:posOffset>
            </wp:positionV>
            <wp:extent cx="3200400" cy="3251200"/>
            <wp:effectExtent l="228600" t="228600" r="228600" b="2349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png"/>
                    <pic:cNvPicPr/>
                  </pic:nvPicPr>
                  <pic:blipFill>
                    <a:blip r:embed="rId6">
                      <a:extLst>
                        <a:ext uri="{28A0092B-C50C-407E-A947-70E740481C1C}">
                          <a14:useLocalDpi xmlns:a14="http://schemas.microsoft.com/office/drawing/2010/main" val="0"/>
                        </a:ext>
                      </a:extLst>
                    </a:blip>
                    <a:stretch>
                      <a:fillRect/>
                    </a:stretch>
                  </pic:blipFill>
                  <pic:spPr>
                    <a:xfrm>
                      <a:off x="0" y="0"/>
                      <a:ext cx="3200400" cy="3251200"/>
                    </a:xfrm>
                    <a:prstGeom prst="rect">
                      <a:avLst/>
                    </a:prstGeom>
                    <a:ln w="228600" cap="sq" cmpd="thickThin">
                      <a:solidFill>
                        <a:srgbClr val="00000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p>
    <w:p w:rsidR="00246FFD" w:rsidRPr="00246FFD" w:rsidRDefault="00246FFD" w:rsidP="00246FFD"/>
    <w:p w:rsidR="00246FFD" w:rsidRPr="00246FFD" w:rsidRDefault="00246FFD" w:rsidP="00246FFD"/>
    <w:p w:rsidR="00246FFD" w:rsidRPr="00246FFD" w:rsidRDefault="00246FFD" w:rsidP="00246FFD"/>
    <w:p w:rsidR="00246FFD" w:rsidRPr="00246FFD" w:rsidRDefault="00246FFD" w:rsidP="00246FFD"/>
    <w:p w:rsidR="00246FFD" w:rsidRPr="00246FFD" w:rsidRDefault="00246FFD" w:rsidP="00246FFD"/>
    <w:p w:rsidR="00246FFD" w:rsidRPr="00246FFD" w:rsidRDefault="00246FFD" w:rsidP="00246FFD"/>
    <w:p w:rsidR="00246FFD" w:rsidRPr="00246FFD" w:rsidRDefault="00246FFD" w:rsidP="00246FFD"/>
    <w:p w:rsidR="00246FFD" w:rsidRPr="00246FFD" w:rsidRDefault="00246FFD" w:rsidP="00246FFD"/>
    <w:p w:rsidR="00246FFD" w:rsidRPr="00246FFD" w:rsidRDefault="00246FFD" w:rsidP="00246FFD"/>
    <w:p w:rsidR="00246FFD" w:rsidRPr="00246FFD" w:rsidRDefault="00246FFD" w:rsidP="00246FFD"/>
    <w:p w:rsidR="00246FFD" w:rsidRPr="00246FFD" w:rsidRDefault="00246FFD" w:rsidP="00246FFD"/>
    <w:p w:rsidR="00246FFD" w:rsidRPr="00246FFD" w:rsidRDefault="00246FFD" w:rsidP="00246FFD"/>
    <w:p w:rsidR="00246FFD" w:rsidRDefault="00246FFD" w:rsidP="00246FFD"/>
    <w:p w:rsidR="00246FFD" w:rsidRDefault="00246FFD" w:rsidP="00246FFD">
      <w:pPr>
        <w:tabs>
          <w:tab w:val="left" w:pos="7058"/>
        </w:tabs>
      </w:pPr>
      <w:r>
        <w:tab/>
      </w:r>
    </w:p>
    <w:p w:rsidR="00246FFD" w:rsidRDefault="00246FFD" w:rsidP="00246FFD">
      <w:pPr>
        <w:pStyle w:val="NoSpacing"/>
        <w:jc w:val="center"/>
        <w:rPr>
          <w:rFonts w:ascii="Arial" w:hAnsi="Arial" w:cs="Arial"/>
          <w:b/>
          <w:sz w:val="72"/>
          <w:szCs w:val="72"/>
        </w:rPr>
      </w:pPr>
      <w:r>
        <w:rPr>
          <w:rFonts w:ascii="Arial" w:hAnsi="Arial" w:cs="Arial"/>
          <w:b/>
          <w:sz w:val="72"/>
          <w:szCs w:val="72"/>
        </w:rPr>
        <w:t xml:space="preserve">PUPIL PREMIUM </w:t>
      </w:r>
      <w:r w:rsidRPr="00246FFD">
        <w:rPr>
          <w:rFonts w:ascii="Arial" w:hAnsi="Arial" w:cs="Arial"/>
          <w:b/>
          <w:sz w:val="72"/>
          <w:szCs w:val="72"/>
        </w:rPr>
        <w:t>STRATEGY</w:t>
      </w:r>
    </w:p>
    <w:p w:rsidR="00246FFD" w:rsidRPr="00246FFD" w:rsidRDefault="00246FFD" w:rsidP="00246FFD">
      <w:pPr>
        <w:pStyle w:val="NoSpacing"/>
        <w:jc w:val="center"/>
        <w:rPr>
          <w:rFonts w:ascii="Arial" w:hAnsi="Arial" w:cs="Arial"/>
          <w:b/>
          <w:sz w:val="72"/>
          <w:szCs w:val="72"/>
        </w:rPr>
      </w:pPr>
      <w:r>
        <w:rPr>
          <w:rFonts w:ascii="Arial" w:hAnsi="Arial" w:cs="Arial"/>
          <w:b/>
          <w:noProof/>
          <w:sz w:val="72"/>
          <w:szCs w:val="72"/>
          <w:lang w:eastAsia="en-GB"/>
        </w:rPr>
        <mc:AlternateContent>
          <mc:Choice Requires="wps">
            <w:drawing>
              <wp:anchor distT="0" distB="0" distL="114300" distR="114300" simplePos="0" relativeHeight="251659264" behindDoc="0" locked="0" layoutInCell="1" allowOverlap="1">
                <wp:simplePos x="0" y="0"/>
                <wp:positionH relativeFrom="column">
                  <wp:posOffset>-252413</wp:posOffset>
                </wp:positionH>
                <wp:positionV relativeFrom="paragraph">
                  <wp:posOffset>264795</wp:posOffset>
                </wp:positionV>
                <wp:extent cx="6429375" cy="1905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642937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9.9pt,20.85pt" to="486.3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" strokecolor="#4579b8 [3044]"/>
            </w:pict>
          </mc:Fallback>
        </mc:AlternateContent>
      </w:r>
    </w:p>
    <w:p w:rsidR="00246FFD" w:rsidRDefault="00246FFD" w:rsidP="00246FFD">
      <w:pPr>
        <w:pStyle w:val="NoSpacing"/>
        <w:jc w:val="center"/>
        <w:rPr>
          <w:rFonts w:ascii="Arial" w:hAnsi="Arial" w:cs="Arial"/>
          <w:b/>
          <w:i/>
          <w:color w:val="00B050"/>
          <w:sz w:val="96"/>
          <w:szCs w:val="96"/>
        </w:rPr>
      </w:pPr>
      <w:r w:rsidRPr="00246FFD">
        <w:rPr>
          <w:rFonts w:ascii="Arial" w:hAnsi="Arial" w:cs="Arial"/>
          <w:b/>
          <w:i/>
          <w:color w:val="00B050"/>
          <w:sz w:val="96"/>
          <w:szCs w:val="96"/>
        </w:rPr>
        <w:t>2016-17</w:t>
      </w:r>
    </w:p>
    <w:p w:rsidR="00246FFD" w:rsidRDefault="00246FFD" w:rsidP="00246FFD">
      <w:pPr>
        <w:pStyle w:val="NoSpacing"/>
        <w:jc w:val="center"/>
        <w:rPr>
          <w:rFonts w:ascii="Arial" w:hAnsi="Arial" w:cs="Arial"/>
          <w:b/>
          <w:i/>
          <w:color w:val="00B050"/>
          <w:sz w:val="96"/>
          <w:szCs w:val="96"/>
        </w:rPr>
      </w:pPr>
    </w:p>
    <w:p w:rsidR="00246FFD" w:rsidRDefault="00246FFD" w:rsidP="00246FFD">
      <w:pPr>
        <w:pStyle w:val="NoSpacing"/>
        <w:jc w:val="center"/>
        <w:rPr>
          <w:rFonts w:ascii="Arial" w:hAnsi="Arial" w:cs="Arial"/>
          <w:b/>
          <w:i/>
          <w:color w:val="00B050"/>
          <w:sz w:val="96"/>
          <w:szCs w:val="96"/>
        </w:rPr>
      </w:pPr>
    </w:p>
    <w:p w:rsidR="00B46348" w:rsidRDefault="00B46348" w:rsidP="00246FFD">
      <w:pPr>
        <w:pStyle w:val="NoSpacing"/>
        <w:rPr>
          <w:rFonts w:ascii="Arial" w:hAnsi="Arial" w:cs="Arial"/>
          <w:sz w:val="24"/>
          <w:szCs w:val="24"/>
        </w:rPr>
      </w:pPr>
    </w:p>
    <w:p w:rsidR="00246FFD" w:rsidRPr="00B46348" w:rsidRDefault="00246FFD" w:rsidP="00246FFD">
      <w:pPr>
        <w:pStyle w:val="NoSpacing"/>
        <w:rPr>
          <w:rFonts w:ascii="Arial" w:hAnsi="Arial" w:cs="Arial"/>
          <w:b/>
          <w:i/>
          <w:sz w:val="24"/>
          <w:szCs w:val="24"/>
          <w:u w:val="single"/>
        </w:rPr>
      </w:pPr>
      <w:r w:rsidRPr="00B46348">
        <w:rPr>
          <w:rFonts w:ascii="Arial" w:hAnsi="Arial" w:cs="Arial"/>
          <w:b/>
          <w:i/>
          <w:sz w:val="24"/>
          <w:szCs w:val="24"/>
          <w:u w:val="single"/>
        </w:rPr>
        <w:lastRenderedPageBreak/>
        <w:t>Amount of Pupil Premium funding for 2016-17</w:t>
      </w:r>
      <w:bookmarkStart w:id="0" w:name="_GoBack"/>
      <w:bookmarkEnd w:id="0"/>
    </w:p>
    <w:p w:rsidR="00246FFD" w:rsidRPr="00B46348" w:rsidRDefault="00246FFD" w:rsidP="00246FFD">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4621"/>
        <w:gridCol w:w="4621"/>
      </w:tblGrid>
      <w:tr w:rsidR="00246FFD" w:rsidRPr="00B46348" w:rsidTr="00246FFD">
        <w:tc>
          <w:tcPr>
            <w:tcW w:w="4621" w:type="dxa"/>
          </w:tcPr>
          <w:p w:rsidR="00246FFD" w:rsidRPr="00B46348" w:rsidRDefault="00246FFD" w:rsidP="00246FFD">
            <w:pPr>
              <w:pStyle w:val="NoSpacing"/>
              <w:rPr>
                <w:rFonts w:ascii="Arial" w:hAnsi="Arial" w:cs="Arial"/>
                <w:sz w:val="24"/>
                <w:szCs w:val="24"/>
              </w:rPr>
            </w:pPr>
            <w:r w:rsidRPr="00B46348">
              <w:rPr>
                <w:rFonts w:ascii="Arial" w:hAnsi="Arial" w:cs="Arial"/>
                <w:sz w:val="24"/>
                <w:szCs w:val="24"/>
              </w:rPr>
              <w:t>Number of pupils eligible</w:t>
            </w:r>
          </w:p>
        </w:tc>
        <w:tc>
          <w:tcPr>
            <w:tcW w:w="4621" w:type="dxa"/>
          </w:tcPr>
          <w:p w:rsidR="00246FFD" w:rsidRPr="00B46348" w:rsidRDefault="004E655E" w:rsidP="00246FFD">
            <w:pPr>
              <w:pStyle w:val="NoSpacing"/>
              <w:rPr>
                <w:rFonts w:ascii="Arial" w:hAnsi="Arial" w:cs="Arial"/>
                <w:sz w:val="24"/>
                <w:szCs w:val="24"/>
              </w:rPr>
            </w:pPr>
            <w:r>
              <w:rPr>
                <w:rFonts w:ascii="Arial" w:hAnsi="Arial" w:cs="Arial"/>
                <w:sz w:val="24"/>
                <w:szCs w:val="24"/>
              </w:rPr>
              <w:t>80</w:t>
            </w:r>
          </w:p>
          <w:p w:rsidR="00246FFD" w:rsidRPr="00B46348" w:rsidRDefault="004E655E" w:rsidP="00246FFD">
            <w:pPr>
              <w:pStyle w:val="NoSpacing"/>
              <w:rPr>
                <w:rFonts w:ascii="Arial" w:hAnsi="Arial" w:cs="Arial"/>
                <w:sz w:val="24"/>
                <w:szCs w:val="24"/>
              </w:rPr>
            </w:pPr>
            <w:r>
              <w:rPr>
                <w:rFonts w:ascii="Arial" w:hAnsi="Arial" w:cs="Arial"/>
                <w:sz w:val="24"/>
                <w:szCs w:val="24"/>
              </w:rPr>
              <w:t xml:space="preserve">(including 3 </w:t>
            </w:r>
            <w:r w:rsidR="00246FFD" w:rsidRPr="00B46348">
              <w:rPr>
                <w:rFonts w:ascii="Arial" w:hAnsi="Arial" w:cs="Arial"/>
                <w:sz w:val="24"/>
                <w:szCs w:val="24"/>
              </w:rPr>
              <w:t>Children Looked After)</w:t>
            </w:r>
          </w:p>
        </w:tc>
      </w:tr>
      <w:tr w:rsidR="00246FFD" w:rsidRPr="00B46348" w:rsidTr="00246FFD">
        <w:tc>
          <w:tcPr>
            <w:tcW w:w="4621" w:type="dxa"/>
          </w:tcPr>
          <w:p w:rsidR="00246FFD" w:rsidRPr="00B46348" w:rsidRDefault="00246FFD" w:rsidP="00246FFD">
            <w:pPr>
              <w:pStyle w:val="NoSpacing"/>
              <w:rPr>
                <w:rFonts w:ascii="Arial" w:hAnsi="Arial" w:cs="Arial"/>
                <w:sz w:val="24"/>
                <w:szCs w:val="24"/>
              </w:rPr>
            </w:pPr>
            <w:r w:rsidRPr="00B46348">
              <w:rPr>
                <w:rFonts w:ascii="Arial" w:hAnsi="Arial" w:cs="Arial"/>
                <w:sz w:val="24"/>
                <w:szCs w:val="24"/>
              </w:rPr>
              <w:t>Total amount of Pupil Premium</w:t>
            </w:r>
          </w:p>
        </w:tc>
        <w:tc>
          <w:tcPr>
            <w:tcW w:w="4621" w:type="dxa"/>
          </w:tcPr>
          <w:p w:rsidR="00246FFD" w:rsidRPr="00B46348" w:rsidRDefault="004E655E" w:rsidP="00246FFD">
            <w:pPr>
              <w:pStyle w:val="NoSpacing"/>
              <w:rPr>
                <w:rFonts w:ascii="Arial" w:hAnsi="Arial" w:cs="Arial"/>
                <w:sz w:val="24"/>
                <w:szCs w:val="24"/>
              </w:rPr>
            </w:pPr>
            <w:r>
              <w:rPr>
                <w:rFonts w:ascii="Arial" w:hAnsi="Arial" w:cs="Arial"/>
                <w:sz w:val="24"/>
                <w:szCs w:val="24"/>
              </w:rPr>
              <w:t>£69,840</w:t>
            </w:r>
          </w:p>
        </w:tc>
      </w:tr>
    </w:tbl>
    <w:p w:rsidR="00246FFD" w:rsidRPr="00B46348" w:rsidRDefault="00246FFD" w:rsidP="00246FFD">
      <w:pPr>
        <w:pStyle w:val="NoSpacing"/>
        <w:rPr>
          <w:rFonts w:ascii="Arial" w:hAnsi="Arial" w:cs="Arial"/>
          <w:sz w:val="24"/>
          <w:szCs w:val="24"/>
        </w:rPr>
      </w:pPr>
    </w:p>
    <w:p w:rsidR="00246FFD" w:rsidRPr="00B46348" w:rsidRDefault="00246FFD" w:rsidP="00246FFD">
      <w:pPr>
        <w:pStyle w:val="NoSpacing"/>
        <w:rPr>
          <w:rFonts w:ascii="Arial" w:hAnsi="Arial" w:cs="Arial"/>
          <w:b/>
          <w:i/>
          <w:sz w:val="24"/>
          <w:szCs w:val="24"/>
          <w:u w:val="single"/>
        </w:rPr>
      </w:pPr>
      <w:r w:rsidRPr="00B46348">
        <w:rPr>
          <w:rFonts w:ascii="Arial" w:hAnsi="Arial" w:cs="Arial"/>
          <w:b/>
          <w:i/>
          <w:sz w:val="24"/>
          <w:szCs w:val="24"/>
          <w:u w:val="single"/>
        </w:rPr>
        <w:t>Identified barriers to educational achievement</w:t>
      </w:r>
    </w:p>
    <w:p w:rsidR="00246FFD" w:rsidRPr="00B46348" w:rsidRDefault="00246FFD" w:rsidP="00246FFD">
      <w:pPr>
        <w:pStyle w:val="NoSpacing"/>
        <w:rPr>
          <w:rFonts w:ascii="Arial" w:hAnsi="Arial" w:cs="Arial"/>
          <w:sz w:val="24"/>
          <w:szCs w:val="24"/>
        </w:rPr>
      </w:pPr>
    </w:p>
    <w:p w:rsidR="00246FFD" w:rsidRPr="00B46348" w:rsidRDefault="00246FFD" w:rsidP="00246FFD">
      <w:pPr>
        <w:pStyle w:val="NoSpacing"/>
        <w:rPr>
          <w:rFonts w:ascii="Arial" w:hAnsi="Arial" w:cs="Arial"/>
          <w:sz w:val="24"/>
          <w:szCs w:val="24"/>
        </w:rPr>
      </w:pPr>
      <w:r w:rsidRPr="00B46348">
        <w:rPr>
          <w:rFonts w:ascii="Arial" w:hAnsi="Arial" w:cs="Arial"/>
          <w:sz w:val="24"/>
          <w:szCs w:val="24"/>
        </w:rPr>
        <w:t xml:space="preserve">Meadow Park School has identified the following as barriers for some of the pupils in receipt of Pupil </w:t>
      </w:r>
      <w:proofErr w:type="gramStart"/>
      <w:r w:rsidRPr="00B46348">
        <w:rPr>
          <w:rFonts w:ascii="Arial" w:hAnsi="Arial" w:cs="Arial"/>
          <w:sz w:val="24"/>
          <w:szCs w:val="24"/>
        </w:rPr>
        <w:t>Premium  :</w:t>
      </w:r>
      <w:proofErr w:type="gramEnd"/>
    </w:p>
    <w:p w:rsidR="00246FFD" w:rsidRPr="00B46348" w:rsidRDefault="00246FFD" w:rsidP="00246FFD">
      <w:pPr>
        <w:pStyle w:val="NoSpacing"/>
        <w:rPr>
          <w:rFonts w:ascii="Arial" w:hAnsi="Arial" w:cs="Arial"/>
          <w:sz w:val="24"/>
          <w:szCs w:val="24"/>
        </w:rPr>
      </w:pPr>
    </w:p>
    <w:p w:rsidR="00246FFD" w:rsidRPr="00B46348" w:rsidRDefault="00246FFD" w:rsidP="00246FFD">
      <w:pPr>
        <w:pStyle w:val="NoSpacing"/>
        <w:numPr>
          <w:ilvl w:val="0"/>
          <w:numId w:val="1"/>
        </w:numPr>
        <w:rPr>
          <w:rFonts w:ascii="Arial" w:hAnsi="Arial" w:cs="Arial"/>
          <w:sz w:val="24"/>
          <w:szCs w:val="24"/>
        </w:rPr>
      </w:pPr>
      <w:r w:rsidRPr="00B46348">
        <w:rPr>
          <w:rFonts w:ascii="Arial" w:hAnsi="Arial" w:cs="Arial"/>
          <w:sz w:val="24"/>
          <w:szCs w:val="24"/>
        </w:rPr>
        <w:t>Access to regular additional mentoring and therapeutic support in order to reduce barriers and create a positive climate to successfully re-engage in learning.</w:t>
      </w:r>
    </w:p>
    <w:p w:rsidR="00BE7FCC" w:rsidRPr="00B46348" w:rsidRDefault="00BE7FCC" w:rsidP="00246FFD">
      <w:pPr>
        <w:pStyle w:val="NoSpacing"/>
        <w:numPr>
          <w:ilvl w:val="0"/>
          <w:numId w:val="1"/>
        </w:numPr>
        <w:rPr>
          <w:rFonts w:ascii="Arial" w:hAnsi="Arial" w:cs="Arial"/>
          <w:sz w:val="24"/>
          <w:szCs w:val="24"/>
        </w:rPr>
      </w:pPr>
      <w:r w:rsidRPr="00B46348">
        <w:rPr>
          <w:rFonts w:ascii="Arial" w:hAnsi="Arial" w:cs="Arial"/>
          <w:sz w:val="24"/>
          <w:szCs w:val="24"/>
        </w:rPr>
        <w:t>Attendance – pupils often come to our school having had long periods away from their previous schools, and / or poor history of attendance and engagement in education.</w:t>
      </w:r>
    </w:p>
    <w:p w:rsidR="00246FFD" w:rsidRPr="00B46348" w:rsidRDefault="00246FFD" w:rsidP="00246FFD">
      <w:pPr>
        <w:pStyle w:val="NoSpacing"/>
        <w:numPr>
          <w:ilvl w:val="0"/>
          <w:numId w:val="1"/>
        </w:numPr>
        <w:rPr>
          <w:rFonts w:ascii="Arial" w:hAnsi="Arial" w:cs="Arial"/>
          <w:sz w:val="24"/>
          <w:szCs w:val="24"/>
        </w:rPr>
      </w:pPr>
      <w:r w:rsidRPr="00B46348">
        <w:rPr>
          <w:rFonts w:ascii="Arial" w:hAnsi="Arial" w:cs="Arial"/>
          <w:sz w:val="24"/>
          <w:szCs w:val="24"/>
        </w:rPr>
        <w:t>Access to books.</w:t>
      </w:r>
    </w:p>
    <w:p w:rsidR="00246FFD" w:rsidRPr="00B46348" w:rsidRDefault="00246FFD" w:rsidP="00246FFD">
      <w:pPr>
        <w:pStyle w:val="NoSpacing"/>
        <w:numPr>
          <w:ilvl w:val="0"/>
          <w:numId w:val="1"/>
        </w:numPr>
        <w:rPr>
          <w:rFonts w:ascii="Arial" w:hAnsi="Arial" w:cs="Arial"/>
          <w:sz w:val="24"/>
          <w:szCs w:val="24"/>
        </w:rPr>
      </w:pPr>
      <w:r w:rsidRPr="00B46348">
        <w:rPr>
          <w:rFonts w:ascii="Arial" w:hAnsi="Arial" w:cs="Arial"/>
          <w:sz w:val="24"/>
          <w:szCs w:val="24"/>
        </w:rPr>
        <w:t>Extra-curricular activities – educational experiences such as trips and participation in events and physical activities outside of the school day.</w:t>
      </w:r>
    </w:p>
    <w:p w:rsidR="00246FFD" w:rsidRPr="00B46348" w:rsidRDefault="00246FFD" w:rsidP="00246FFD">
      <w:pPr>
        <w:pStyle w:val="NoSpacing"/>
        <w:numPr>
          <w:ilvl w:val="0"/>
          <w:numId w:val="1"/>
        </w:numPr>
        <w:rPr>
          <w:rFonts w:ascii="Arial" w:hAnsi="Arial" w:cs="Arial"/>
          <w:sz w:val="24"/>
          <w:szCs w:val="24"/>
        </w:rPr>
      </w:pPr>
      <w:r w:rsidRPr="00B46348">
        <w:rPr>
          <w:rFonts w:ascii="Arial" w:hAnsi="Arial" w:cs="Arial"/>
          <w:sz w:val="24"/>
          <w:szCs w:val="24"/>
        </w:rPr>
        <w:t>Parental engagement with school – especially regarding attendance at information and workshop events and completion of homework.</w:t>
      </w:r>
    </w:p>
    <w:p w:rsidR="00246FFD" w:rsidRPr="00B46348" w:rsidRDefault="00BE7FCC" w:rsidP="00246FFD">
      <w:pPr>
        <w:pStyle w:val="NoSpacing"/>
        <w:numPr>
          <w:ilvl w:val="0"/>
          <w:numId w:val="1"/>
        </w:numPr>
        <w:rPr>
          <w:rFonts w:ascii="Arial" w:hAnsi="Arial" w:cs="Arial"/>
          <w:sz w:val="24"/>
          <w:szCs w:val="24"/>
        </w:rPr>
      </w:pPr>
      <w:r w:rsidRPr="00B46348">
        <w:rPr>
          <w:rFonts w:ascii="Arial" w:hAnsi="Arial" w:cs="Arial"/>
          <w:sz w:val="24"/>
          <w:szCs w:val="24"/>
        </w:rPr>
        <w:t>Home learning – access to appropriate and suitable materials to learn at home, supporting and reinforcing the learning at school.</w:t>
      </w:r>
    </w:p>
    <w:p w:rsidR="00BE7FCC" w:rsidRPr="00B46348" w:rsidRDefault="00BE7FCC" w:rsidP="00246FFD">
      <w:pPr>
        <w:pStyle w:val="NoSpacing"/>
        <w:numPr>
          <w:ilvl w:val="0"/>
          <w:numId w:val="1"/>
        </w:numPr>
        <w:rPr>
          <w:rFonts w:ascii="Arial" w:hAnsi="Arial" w:cs="Arial"/>
          <w:sz w:val="24"/>
          <w:szCs w:val="24"/>
        </w:rPr>
      </w:pPr>
      <w:r w:rsidRPr="00B46348">
        <w:rPr>
          <w:rFonts w:ascii="Arial" w:hAnsi="Arial" w:cs="Arial"/>
          <w:sz w:val="24"/>
          <w:szCs w:val="24"/>
        </w:rPr>
        <w:t>A large number of pupils who are in receipt of Pupil Premium are also on the SEN register at ‘School Support,’ for cognition and learning and also social, emotional and mental health difficulties.</w:t>
      </w:r>
    </w:p>
    <w:p w:rsidR="00BE7FCC" w:rsidRPr="00B46348" w:rsidRDefault="00BE7FCC" w:rsidP="00BE7FCC">
      <w:pPr>
        <w:pStyle w:val="NoSpacing"/>
        <w:ind w:left="360"/>
        <w:rPr>
          <w:rFonts w:ascii="Arial" w:hAnsi="Arial" w:cs="Arial"/>
          <w:sz w:val="24"/>
          <w:szCs w:val="24"/>
        </w:rPr>
      </w:pPr>
    </w:p>
    <w:p w:rsidR="00BE7FCC" w:rsidRPr="00B46348" w:rsidRDefault="00BE7FCC" w:rsidP="00BE7FCC">
      <w:pPr>
        <w:pStyle w:val="NoSpacing"/>
        <w:ind w:left="360"/>
        <w:rPr>
          <w:rFonts w:ascii="Arial" w:hAnsi="Arial" w:cs="Arial"/>
          <w:b/>
          <w:i/>
          <w:sz w:val="24"/>
          <w:szCs w:val="24"/>
          <w:u w:val="single"/>
        </w:rPr>
      </w:pPr>
      <w:r w:rsidRPr="00B46348">
        <w:rPr>
          <w:rFonts w:ascii="Arial" w:hAnsi="Arial" w:cs="Arial"/>
          <w:b/>
          <w:i/>
          <w:sz w:val="24"/>
          <w:szCs w:val="24"/>
          <w:u w:val="single"/>
        </w:rPr>
        <w:t>Key expenditure – how the allocation will be spent</w:t>
      </w:r>
    </w:p>
    <w:p w:rsidR="00BE7FCC" w:rsidRPr="00B46348" w:rsidRDefault="00BE7FCC" w:rsidP="00BE7FCC">
      <w:pPr>
        <w:pStyle w:val="NoSpacing"/>
        <w:ind w:left="360"/>
        <w:rPr>
          <w:rFonts w:ascii="Arial" w:hAnsi="Arial" w:cs="Arial"/>
          <w:sz w:val="24"/>
          <w:szCs w:val="24"/>
        </w:rPr>
      </w:pPr>
    </w:p>
    <w:tbl>
      <w:tblPr>
        <w:tblStyle w:val="TableGrid"/>
        <w:tblW w:w="0" w:type="auto"/>
        <w:tblInd w:w="360" w:type="dxa"/>
        <w:tblLook w:val="04A0" w:firstRow="1" w:lastRow="0" w:firstColumn="1" w:lastColumn="0" w:noHBand="0" w:noVBand="1"/>
      </w:tblPr>
      <w:tblGrid>
        <w:gridCol w:w="2968"/>
        <w:gridCol w:w="4010"/>
        <w:gridCol w:w="1904"/>
      </w:tblGrid>
      <w:tr w:rsidR="00BE7FCC" w:rsidRPr="00B46348" w:rsidTr="00BE7FCC">
        <w:tc>
          <w:tcPr>
            <w:tcW w:w="2968" w:type="dxa"/>
            <w:shd w:val="clear" w:color="auto" w:fill="000000" w:themeFill="text1"/>
          </w:tcPr>
          <w:p w:rsidR="00BE7FCC" w:rsidRPr="00B46348" w:rsidRDefault="00BE7FCC" w:rsidP="00BE7FCC">
            <w:pPr>
              <w:pStyle w:val="NoSpacing"/>
              <w:jc w:val="center"/>
              <w:rPr>
                <w:rFonts w:ascii="Arial" w:hAnsi="Arial" w:cs="Arial"/>
                <w:b/>
                <w:sz w:val="24"/>
                <w:szCs w:val="24"/>
              </w:rPr>
            </w:pPr>
            <w:r w:rsidRPr="00B46348">
              <w:rPr>
                <w:rFonts w:ascii="Arial" w:hAnsi="Arial" w:cs="Arial"/>
                <w:b/>
                <w:sz w:val="24"/>
                <w:szCs w:val="24"/>
              </w:rPr>
              <w:t>Area of spend</w:t>
            </w:r>
          </w:p>
        </w:tc>
        <w:tc>
          <w:tcPr>
            <w:tcW w:w="4010" w:type="dxa"/>
            <w:shd w:val="clear" w:color="auto" w:fill="000000" w:themeFill="text1"/>
          </w:tcPr>
          <w:p w:rsidR="00BE7FCC" w:rsidRPr="00B46348" w:rsidRDefault="00BE7FCC" w:rsidP="00BE7FCC">
            <w:pPr>
              <w:pStyle w:val="NoSpacing"/>
              <w:jc w:val="center"/>
              <w:rPr>
                <w:rFonts w:ascii="Arial" w:hAnsi="Arial" w:cs="Arial"/>
                <w:b/>
                <w:sz w:val="24"/>
                <w:szCs w:val="24"/>
              </w:rPr>
            </w:pPr>
            <w:r w:rsidRPr="00B46348">
              <w:rPr>
                <w:rFonts w:ascii="Arial" w:hAnsi="Arial" w:cs="Arial"/>
                <w:b/>
                <w:sz w:val="24"/>
                <w:szCs w:val="24"/>
              </w:rPr>
              <w:t>Focus</w:t>
            </w:r>
          </w:p>
        </w:tc>
        <w:tc>
          <w:tcPr>
            <w:tcW w:w="1904" w:type="dxa"/>
            <w:shd w:val="clear" w:color="auto" w:fill="000000" w:themeFill="text1"/>
          </w:tcPr>
          <w:p w:rsidR="00BE7FCC" w:rsidRPr="00B46348" w:rsidRDefault="00BE7FCC" w:rsidP="00BE7FCC">
            <w:pPr>
              <w:pStyle w:val="NoSpacing"/>
              <w:jc w:val="center"/>
              <w:rPr>
                <w:rFonts w:ascii="Arial" w:hAnsi="Arial" w:cs="Arial"/>
                <w:b/>
                <w:sz w:val="24"/>
                <w:szCs w:val="24"/>
              </w:rPr>
            </w:pPr>
            <w:r w:rsidRPr="00B46348">
              <w:rPr>
                <w:rFonts w:ascii="Arial" w:hAnsi="Arial" w:cs="Arial"/>
                <w:b/>
                <w:sz w:val="24"/>
                <w:szCs w:val="24"/>
              </w:rPr>
              <w:t>Total allocation</w:t>
            </w:r>
          </w:p>
        </w:tc>
      </w:tr>
      <w:tr w:rsidR="00EE3F13" w:rsidRPr="00B46348" w:rsidTr="00BE7FCC">
        <w:tc>
          <w:tcPr>
            <w:tcW w:w="2968" w:type="dxa"/>
          </w:tcPr>
          <w:p w:rsidR="00EE3F13" w:rsidRPr="00B46348" w:rsidRDefault="00EE3F13" w:rsidP="00BE7FCC">
            <w:pPr>
              <w:pStyle w:val="NoSpacing"/>
              <w:rPr>
                <w:rFonts w:ascii="Arial" w:hAnsi="Arial" w:cs="Arial"/>
                <w:sz w:val="24"/>
                <w:szCs w:val="24"/>
              </w:rPr>
            </w:pPr>
            <w:r w:rsidRPr="00B46348">
              <w:rPr>
                <w:rFonts w:ascii="Arial" w:hAnsi="Arial" w:cs="Arial"/>
                <w:sz w:val="24"/>
                <w:szCs w:val="24"/>
              </w:rPr>
              <w:t>Dedicated support for reading, literacy and numeracy  difficulties (</w:t>
            </w:r>
            <w:proofErr w:type="spellStart"/>
            <w:r w:rsidRPr="00B46348">
              <w:rPr>
                <w:rFonts w:ascii="Arial" w:hAnsi="Arial" w:cs="Arial"/>
                <w:sz w:val="24"/>
                <w:szCs w:val="24"/>
              </w:rPr>
              <w:t>equiv</w:t>
            </w:r>
            <w:proofErr w:type="spellEnd"/>
            <w:r w:rsidRPr="00B46348">
              <w:rPr>
                <w:rFonts w:ascii="Arial" w:hAnsi="Arial" w:cs="Arial"/>
                <w:sz w:val="24"/>
                <w:szCs w:val="24"/>
              </w:rPr>
              <w:t xml:space="preserve"> to 1.5 days per week)</w:t>
            </w:r>
          </w:p>
        </w:tc>
        <w:tc>
          <w:tcPr>
            <w:tcW w:w="4010" w:type="dxa"/>
          </w:tcPr>
          <w:p w:rsidR="00EE3F13" w:rsidRPr="00B46348" w:rsidRDefault="00EE3F13" w:rsidP="00BE7FCC">
            <w:pPr>
              <w:pStyle w:val="NoSpacing"/>
              <w:rPr>
                <w:rFonts w:ascii="Arial" w:hAnsi="Arial" w:cs="Arial"/>
                <w:sz w:val="24"/>
                <w:szCs w:val="24"/>
              </w:rPr>
            </w:pPr>
            <w:r w:rsidRPr="00B46348">
              <w:rPr>
                <w:rFonts w:ascii="Arial" w:hAnsi="Arial" w:cs="Arial"/>
                <w:sz w:val="24"/>
                <w:szCs w:val="24"/>
              </w:rPr>
              <w:t>English and Maths</w:t>
            </w:r>
          </w:p>
          <w:p w:rsidR="00EE3F13" w:rsidRPr="00B46348" w:rsidRDefault="00EE3F13" w:rsidP="00BE7FCC">
            <w:pPr>
              <w:pStyle w:val="NoSpacing"/>
              <w:rPr>
                <w:rFonts w:ascii="Arial" w:hAnsi="Arial" w:cs="Arial"/>
                <w:sz w:val="24"/>
                <w:szCs w:val="24"/>
              </w:rPr>
            </w:pPr>
          </w:p>
        </w:tc>
        <w:tc>
          <w:tcPr>
            <w:tcW w:w="1904" w:type="dxa"/>
            <w:vMerge w:val="restart"/>
          </w:tcPr>
          <w:p w:rsidR="00EE3F13" w:rsidRPr="00B46348" w:rsidRDefault="00B46348" w:rsidP="00BE7FCC">
            <w:pPr>
              <w:pStyle w:val="NoSpacing"/>
              <w:rPr>
                <w:rFonts w:ascii="Arial" w:hAnsi="Arial" w:cs="Arial"/>
                <w:sz w:val="24"/>
                <w:szCs w:val="24"/>
              </w:rPr>
            </w:pPr>
            <w:r>
              <w:rPr>
                <w:rFonts w:ascii="Arial" w:hAnsi="Arial" w:cs="Arial"/>
                <w:sz w:val="24"/>
                <w:szCs w:val="24"/>
              </w:rPr>
              <w:t>£12,311</w:t>
            </w:r>
          </w:p>
        </w:tc>
      </w:tr>
      <w:tr w:rsidR="00EE3F13" w:rsidRPr="00B46348" w:rsidTr="00BE7FCC">
        <w:tc>
          <w:tcPr>
            <w:tcW w:w="2968" w:type="dxa"/>
          </w:tcPr>
          <w:p w:rsidR="00EE3F13" w:rsidRPr="00B46348" w:rsidRDefault="00EE3F13" w:rsidP="00BE7FCC">
            <w:pPr>
              <w:pStyle w:val="NoSpacing"/>
              <w:rPr>
                <w:rFonts w:ascii="Arial" w:hAnsi="Arial" w:cs="Arial"/>
                <w:sz w:val="24"/>
                <w:szCs w:val="24"/>
              </w:rPr>
            </w:pPr>
            <w:r w:rsidRPr="00B46348">
              <w:rPr>
                <w:rFonts w:ascii="Arial" w:hAnsi="Arial" w:cs="Arial"/>
                <w:sz w:val="24"/>
                <w:szCs w:val="24"/>
              </w:rPr>
              <w:t>Dedicated support for higher ability PP pupils</w:t>
            </w:r>
          </w:p>
        </w:tc>
        <w:tc>
          <w:tcPr>
            <w:tcW w:w="4010" w:type="dxa"/>
          </w:tcPr>
          <w:p w:rsidR="00EE3F13" w:rsidRPr="00B46348" w:rsidRDefault="00EE3F13" w:rsidP="00BE7FCC">
            <w:pPr>
              <w:pStyle w:val="NoSpacing"/>
              <w:rPr>
                <w:rFonts w:ascii="Arial" w:hAnsi="Arial" w:cs="Arial"/>
                <w:sz w:val="24"/>
                <w:szCs w:val="24"/>
              </w:rPr>
            </w:pPr>
            <w:r w:rsidRPr="00B46348">
              <w:rPr>
                <w:rFonts w:ascii="Arial" w:hAnsi="Arial" w:cs="Arial"/>
                <w:sz w:val="24"/>
                <w:szCs w:val="24"/>
              </w:rPr>
              <w:t>English and Maths</w:t>
            </w:r>
          </w:p>
        </w:tc>
        <w:tc>
          <w:tcPr>
            <w:tcW w:w="1904" w:type="dxa"/>
            <w:vMerge/>
          </w:tcPr>
          <w:p w:rsidR="00EE3F13" w:rsidRPr="00B46348" w:rsidRDefault="00EE3F13" w:rsidP="00BE7FCC">
            <w:pPr>
              <w:pStyle w:val="NoSpacing"/>
              <w:rPr>
                <w:rFonts w:ascii="Arial" w:hAnsi="Arial" w:cs="Arial"/>
                <w:sz w:val="24"/>
                <w:szCs w:val="24"/>
              </w:rPr>
            </w:pPr>
          </w:p>
        </w:tc>
      </w:tr>
      <w:tr w:rsidR="00BE7FCC" w:rsidRPr="00B46348" w:rsidTr="00BE7FCC">
        <w:tc>
          <w:tcPr>
            <w:tcW w:w="2968" w:type="dxa"/>
          </w:tcPr>
          <w:p w:rsidR="00BE7FCC" w:rsidRPr="00B46348" w:rsidRDefault="00BE7FCC" w:rsidP="00BE7FCC">
            <w:pPr>
              <w:pStyle w:val="NoSpacing"/>
              <w:rPr>
                <w:rFonts w:ascii="Arial" w:hAnsi="Arial" w:cs="Arial"/>
                <w:sz w:val="24"/>
                <w:szCs w:val="24"/>
              </w:rPr>
            </w:pPr>
            <w:r w:rsidRPr="00B46348">
              <w:rPr>
                <w:rFonts w:ascii="Arial" w:hAnsi="Arial" w:cs="Arial"/>
                <w:sz w:val="24"/>
                <w:szCs w:val="24"/>
              </w:rPr>
              <w:t>Dedicated 1:1 tuition to deliver booster sessions for Y6 SATs and Y11 GCSE pupils.</w:t>
            </w:r>
          </w:p>
        </w:tc>
        <w:tc>
          <w:tcPr>
            <w:tcW w:w="4010" w:type="dxa"/>
          </w:tcPr>
          <w:p w:rsidR="00BE7FCC" w:rsidRPr="00B46348" w:rsidRDefault="00BE7FCC" w:rsidP="00BE7FCC">
            <w:pPr>
              <w:pStyle w:val="NoSpacing"/>
              <w:rPr>
                <w:rFonts w:ascii="Arial" w:hAnsi="Arial" w:cs="Arial"/>
                <w:sz w:val="24"/>
                <w:szCs w:val="24"/>
              </w:rPr>
            </w:pPr>
            <w:r w:rsidRPr="00B46348">
              <w:rPr>
                <w:rFonts w:ascii="Arial" w:hAnsi="Arial" w:cs="Arial"/>
                <w:sz w:val="24"/>
                <w:szCs w:val="24"/>
              </w:rPr>
              <w:t>Core Subjects</w:t>
            </w:r>
          </w:p>
          <w:p w:rsidR="00BE7FCC" w:rsidRPr="00B46348" w:rsidRDefault="00BE7FCC" w:rsidP="00BE7FCC">
            <w:pPr>
              <w:pStyle w:val="NoSpacing"/>
              <w:rPr>
                <w:rFonts w:ascii="Arial" w:hAnsi="Arial" w:cs="Arial"/>
                <w:sz w:val="24"/>
                <w:szCs w:val="24"/>
              </w:rPr>
            </w:pPr>
            <w:r w:rsidRPr="00B46348">
              <w:rPr>
                <w:rFonts w:ascii="Arial" w:hAnsi="Arial" w:cs="Arial"/>
                <w:sz w:val="24"/>
                <w:szCs w:val="24"/>
              </w:rPr>
              <w:t>Subjects where pupils need to ‘catch up’ if they start at Meadow Park late in the year.</w:t>
            </w:r>
          </w:p>
        </w:tc>
        <w:tc>
          <w:tcPr>
            <w:tcW w:w="1904" w:type="dxa"/>
          </w:tcPr>
          <w:p w:rsidR="00BE7FCC" w:rsidRPr="00B46348" w:rsidRDefault="00EE3F13" w:rsidP="00BE7FCC">
            <w:pPr>
              <w:pStyle w:val="NoSpacing"/>
              <w:rPr>
                <w:rFonts w:ascii="Arial" w:hAnsi="Arial" w:cs="Arial"/>
                <w:sz w:val="24"/>
                <w:szCs w:val="24"/>
              </w:rPr>
            </w:pPr>
            <w:r w:rsidRPr="00B46348">
              <w:rPr>
                <w:rFonts w:ascii="Arial" w:hAnsi="Arial" w:cs="Arial"/>
                <w:sz w:val="24"/>
                <w:szCs w:val="24"/>
              </w:rPr>
              <w:t>£</w:t>
            </w:r>
            <w:r w:rsidR="00863C86" w:rsidRPr="00B46348">
              <w:rPr>
                <w:rFonts w:ascii="Arial" w:hAnsi="Arial" w:cs="Arial"/>
                <w:sz w:val="24"/>
                <w:szCs w:val="24"/>
              </w:rPr>
              <w:t>8,360</w:t>
            </w:r>
          </w:p>
        </w:tc>
      </w:tr>
      <w:tr w:rsidR="00BE7FCC" w:rsidRPr="00B46348" w:rsidTr="00BE7FCC">
        <w:tc>
          <w:tcPr>
            <w:tcW w:w="2968" w:type="dxa"/>
          </w:tcPr>
          <w:p w:rsidR="00BE7FCC" w:rsidRPr="00B46348" w:rsidRDefault="00BE7FCC" w:rsidP="00BE7FCC">
            <w:pPr>
              <w:pStyle w:val="NoSpacing"/>
              <w:rPr>
                <w:rFonts w:ascii="Arial" w:hAnsi="Arial" w:cs="Arial"/>
                <w:sz w:val="24"/>
                <w:szCs w:val="24"/>
              </w:rPr>
            </w:pPr>
            <w:r w:rsidRPr="00B46348">
              <w:rPr>
                <w:rFonts w:ascii="Arial" w:hAnsi="Arial" w:cs="Arial"/>
                <w:sz w:val="24"/>
                <w:szCs w:val="24"/>
              </w:rPr>
              <w:t>Focussed interventions through our mentoring and therapeutic programme</w:t>
            </w:r>
          </w:p>
        </w:tc>
        <w:tc>
          <w:tcPr>
            <w:tcW w:w="4010" w:type="dxa"/>
          </w:tcPr>
          <w:p w:rsidR="00BE7FCC" w:rsidRPr="00B46348" w:rsidRDefault="00BE7FCC" w:rsidP="00BE7FCC">
            <w:pPr>
              <w:pStyle w:val="NoSpacing"/>
              <w:rPr>
                <w:rFonts w:ascii="Arial" w:hAnsi="Arial" w:cs="Arial"/>
                <w:sz w:val="24"/>
                <w:szCs w:val="24"/>
              </w:rPr>
            </w:pPr>
            <w:r w:rsidRPr="00B46348">
              <w:rPr>
                <w:rFonts w:ascii="Arial" w:hAnsi="Arial" w:cs="Arial"/>
                <w:sz w:val="24"/>
                <w:szCs w:val="24"/>
              </w:rPr>
              <w:t>Personal &amp; social development</w:t>
            </w:r>
          </w:p>
        </w:tc>
        <w:tc>
          <w:tcPr>
            <w:tcW w:w="1904" w:type="dxa"/>
          </w:tcPr>
          <w:p w:rsidR="00BE7FCC" w:rsidRPr="00B46348" w:rsidRDefault="00863C86" w:rsidP="00BE7FCC">
            <w:pPr>
              <w:pStyle w:val="NoSpacing"/>
              <w:rPr>
                <w:rFonts w:ascii="Arial" w:hAnsi="Arial" w:cs="Arial"/>
                <w:sz w:val="24"/>
                <w:szCs w:val="24"/>
              </w:rPr>
            </w:pPr>
            <w:r w:rsidRPr="00B46348">
              <w:rPr>
                <w:rFonts w:ascii="Arial" w:hAnsi="Arial" w:cs="Arial"/>
                <w:sz w:val="24"/>
                <w:szCs w:val="24"/>
              </w:rPr>
              <w:t>£24,000</w:t>
            </w:r>
          </w:p>
        </w:tc>
      </w:tr>
      <w:tr w:rsidR="00BE7FCC" w:rsidRPr="00B46348" w:rsidTr="00BE7FCC">
        <w:tc>
          <w:tcPr>
            <w:tcW w:w="2968" w:type="dxa"/>
          </w:tcPr>
          <w:p w:rsidR="00BE7FCC" w:rsidRPr="00B46348" w:rsidRDefault="00BE7FCC" w:rsidP="00BE7FCC">
            <w:pPr>
              <w:pStyle w:val="NoSpacing"/>
              <w:rPr>
                <w:rFonts w:ascii="Arial" w:hAnsi="Arial" w:cs="Arial"/>
                <w:sz w:val="24"/>
                <w:szCs w:val="24"/>
              </w:rPr>
            </w:pPr>
            <w:r w:rsidRPr="00B46348">
              <w:rPr>
                <w:rFonts w:ascii="Arial" w:hAnsi="Arial" w:cs="Arial"/>
                <w:sz w:val="24"/>
                <w:szCs w:val="24"/>
              </w:rPr>
              <w:t xml:space="preserve">Funding for breakfast club to encourage improved attendance and </w:t>
            </w:r>
            <w:r w:rsidRPr="00B46348">
              <w:rPr>
                <w:rFonts w:ascii="Arial" w:hAnsi="Arial" w:cs="Arial"/>
                <w:sz w:val="24"/>
                <w:szCs w:val="24"/>
              </w:rPr>
              <w:lastRenderedPageBreak/>
              <w:t>punctuality.</w:t>
            </w:r>
          </w:p>
        </w:tc>
        <w:tc>
          <w:tcPr>
            <w:tcW w:w="4010" w:type="dxa"/>
          </w:tcPr>
          <w:p w:rsidR="00BE7FCC" w:rsidRPr="00B46348" w:rsidRDefault="00863C86" w:rsidP="00BE7FCC">
            <w:pPr>
              <w:pStyle w:val="NoSpacing"/>
              <w:rPr>
                <w:rFonts w:ascii="Arial" w:hAnsi="Arial" w:cs="Arial"/>
                <w:sz w:val="24"/>
                <w:szCs w:val="24"/>
              </w:rPr>
            </w:pPr>
            <w:r w:rsidRPr="00B46348">
              <w:rPr>
                <w:rFonts w:ascii="Arial" w:hAnsi="Arial" w:cs="Arial"/>
                <w:sz w:val="24"/>
                <w:szCs w:val="24"/>
              </w:rPr>
              <w:lastRenderedPageBreak/>
              <w:t>Attendance and engagement</w:t>
            </w:r>
          </w:p>
        </w:tc>
        <w:tc>
          <w:tcPr>
            <w:tcW w:w="1904" w:type="dxa"/>
          </w:tcPr>
          <w:p w:rsidR="00BE7FCC" w:rsidRPr="00B46348" w:rsidRDefault="00863C86" w:rsidP="00BE7FCC">
            <w:pPr>
              <w:pStyle w:val="NoSpacing"/>
              <w:rPr>
                <w:rFonts w:ascii="Arial" w:hAnsi="Arial" w:cs="Arial"/>
                <w:sz w:val="24"/>
                <w:szCs w:val="24"/>
              </w:rPr>
            </w:pPr>
            <w:r w:rsidRPr="00B46348">
              <w:rPr>
                <w:rFonts w:ascii="Arial" w:hAnsi="Arial" w:cs="Arial"/>
                <w:sz w:val="24"/>
                <w:szCs w:val="24"/>
              </w:rPr>
              <w:t>£3,200</w:t>
            </w:r>
          </w:p>
        </w:tc>
      </w:tr>
      <w:tr w:rsidR="00863C86" w:rsidRPr="00B46348" w:rsidTr="00BE7FCC">
        <w:tc>
          <w:tcPr>
            <w:tcW w:w="2968" w:type="dxa"/>
          </w:tcPr>
          <w:p w:rsidR="00863C86" w:rsidRPr="00B46348" w:rsidRDefault="00863C86" w:rsidP="00BE7FCC">
            <w:pPr>
              <w:pStyle w:val="NoSpacing"/>
              <w:rPr>
                <w:rFonts w:ascii="Arial" w:hAnsi="Arial" w:cs="Arial"/>
                <w:sz w:val="24"/>
                <w:szCs w:val="24"/>
              </w:rPr>
            </w:pPr>
            <w:r w:rsidRPr="00B46348">
              <w:rPr>
                <w:rFonts w:ascii="Arial" w:hAnsi="Arial" w:cs="Arial"/>
                <w:sz w:val="24"/>
                <w:szCs w:val="24"/>
              </w:rPr>
              <w:lastRenderedPageBreak/>
              <w:t>Supporting the transport needs of pupils to get to and from school, who are do not qualify for assistance via the LA.</w:t>
            </w:r>
          </w:p>
        </w:tc>
        <w:tc>
          <w:tcPr>
            <w:tcW w:w="4010" w:type="dxa"/>
          </w:tcPr>
          <w:p w:rsidR="00863C86" w:rsidRPr="00B46348" w:rsidRDefault="00863C86" w:rsidP="00BE7FCC">
            <w:pPr>
              <w:pStyle w:val="NoSpacing"/>
              <w:rPr>
                <w:rFonts w:ascii="Arial" w:hAnsi="Arial" w:cs="Arial"/>
                <w:sz w:val="24"/>
                <w:szCs w:val="24"/>
              </w:rPr>
            </w:pPr>
            <w:r w:rsidRPr="00B46348">
              <w:rPr>
                <w:rFonts w:ascii="Arial" w:hAnsi="Arial" w:cs="Arial"/>
                <w:sz w:val="24"/>
                <w:szCs w:val="24"/>
              </w:rPr>
              <w:t>Attendance and engagement</w:t>
            </w:r>
          </w:p>
        </w:tc>
        <w:tc>
          <w:tcPr>
            <w:tcW w:w="1904" w:type="dxa"/>
          </w:tcPr>
          <w:p w:rsidR="00863C86" w:rsidRPr="00B46348" w:rsidRDefault="00863C86" w:rsidP="00BE7FCC">
            <w:pPr>
              <w:pStyle w:val="NoSpacing"/>
              <w:rPr>
                <w:rFonts w:ascii="Arial" w:hAnsi="Arial" w:cs="Arial"/>
                <w:sz w:val="24"/>
                <w:szCs w:val="24"/>
              </w:rPr>
            </w:pPr>
            <w:r w:rsidRPr="00B46348">
              <w:rPr>
                <w:rFonts w:ascii="Arial" w:hAnsi="Arial" w:cs="Arial"/>
                <w:sz w:val="24"/>
                <w:szCs w:val="24"/>
              </w:rPr>
              <w:t>£5,000</w:t>
            </w:r>
          </w:p>
        </w:tc>
      </w:tr>
      <w:tr w:rsidR="00EE3F13" w:rsidRPr="00B46348" w:rsidTr="00BE7FCC">
        <w:tc>
          <w:tcPr>
            <w:tcW w:w="2968" w:type="dxa"/>
          </w:tcPr>
          <w:p w:rsidR="00EE3F13" w:rsidRPr="00B46348" w:rsidRDefault="00EE3F13" w:rsidP="00BE7FCC">
            <w:pPr>
              <w:pStyle w:val="NoSpacing"/>
              <w:rPr>
                <w:rFonts w:ascii="Arial" w:hAnsi="Arial" w:cs="Arial"/>
                <w:sz w:val="24"/>
                <w:szCs w:val="24"/>
              </w:rPr>
            </w:pPr>
            <w:r w:rsidRPr="00B46348">
              <w:rPr>
                <w:rFonts w:ascii="Arial" w:hAnsi="Arial" w:cs="Arial"/>
                <w:sz w:val="24"/>
                <w:szCs w:val="24"/>
              </w:rPr>
              <w:t>Funding for school trips, including residential visits as part of our enrichment programme.</w:t>
            </w:r>
          </w:p>
        </w:tc>
        <w:tc>
          <w:tcPr>
            <w:tcW w:w="4010" w:type="dxa"/>
          </w:tcPr>
          <w:p w:rsidR="00EE3F13" w:rsidRPr="00B46348" w:rsidRDefault="00863C86" w:rsidP="00BE7FCC">
            <w:pPr>
              <w:pStyle w:val="NoSpacing"/>
              <w:rPr>
                <w:rFonts w:ascii="Arial" w:hAnsi="Arial" w:cs="Arial"/>
                <w:sz w:val="24"/>
                <w:szCs w:val="24"/>
              </w:rPr>
            </w:pPr>
            <w:r w:rsidRPr="00B46348">
              <w:rPr>
                <w:rFonts w:ascii="Arial" w:hAnsi="Arial" w:cs="Arial"/>
                <w:sz w:val="24"/>
                <w:szCs w:val="24"/>
              </w:rPr>
              <w:t>Personal &amp; social development</w:t>
            </w:r>
          </w:p>
        </w:tc>
        <w:tc>
          <w:tcPr>
            <w:tcW w:w="1904" w:type="dxa"/>
          </w:tcPr>
          <w:p w:rsidR="00EE3F13" w:rsidRPr="00B46348" w:rsidRDefault="00863C86" w:rsidP="00BE7FCC">
            <w:pPr>
              <w:pStyle w:val="NoSpacing"/>
              <w:rPr>
                <w:rFonts w:ascii="Arial" w:hAnsi="Arial" w:cs="Arial"/>
                <w:sz w:val="24"/>
                <w:szCs w:val="24"/>
              </w:rPr>
            </w:pPr>
            <w:r w:rsidRPr="00B46348">
              <w:rPr>
                <w:rFonts w:ascii="Arial" w:hAnsi="Arial" w:cs="Arial"/>
                <w:sz w:val="24"/>
                <w:szCs w:val="24"/>
              </w:rPr>
              <w:t>£4,500</w:t>
            </w:r>
          </w:p>
        </w:tc>
      </w:tr>
      <w:tr w:rsidR="00EE3F13" w:rsidRPr="00B46348" w:rsidTr="00BE7FCC">
        <w:tc>
          <w:tcPr>
            <w:tcW w:w="2968" w:type="dxa"/>
          </w:tcPr>
          <w:p w:rsidR="00EE3F13" w:rsidRPr="00B46348" w:rsidRDefault="00EE3F13" w:rsidP="00BE7FCC">
            <w:pPr>
              <w:pStyle w:val="NoSpacing"/>
              <w:rPr>
                <w:rFonts w:ascii="Arial" w:hAnsi="Arial" w:cs="Arial"/>
                <w:sz w:val="24"/>
                <w:szCs w:val="24"/>
              </w:rPr>
            </w:pPr>
            <w:r w:rsidRPr="00B46348">
              <w:rPr>
                <w:rFonts w:ascii="Arial" w:hAnsi="Arial" w:cs="Arial"/>
                <w:sz w:val="24"/>
                <w:szCs w:val="24"/>
              </w:rPr>
              <w:t>Additional learning resources, specifically to provide each child with book packs for home, and to implement our new home learning initiative.</w:t>
            </w:r>
          </w:p>
        </w:tc>
        <w:tc>
          <w:tcPr>
            <w:tcW w:w="4010" w:type="dxa"/>
          </w:tcPr>
          <w:p w:rsidR="00EE3F13" w:rsidRPr="00B46348" w:rsidRDefault="00EE3F13" w:rsidP="00BE7FCC">
            <w:pPr>
              <w:pStyle w:val="NoSpacing"/>
              <w:rPr>
                <w:rFonts w:ascii="Arial" w:hAnsi="Arial" w:cs="Arial"/>
                <w:sz w:val="24"/>
                <w:szCs w:val="24"/>
              </w:rPr>
            </w:pPr>
            <w:r w:rsidRPr="00B46348">
              <w:rPr>
                <w:rFonts w:ascii="Arial" w:hAnsi="Arial" w:cs="Arial"/>
                <w:sz w:val="24"/>
                <w:szCs w:val="24"/>
              </w:rPr>
              <w:t>Reading</w:t>
            </w:r>
          </w:p>
          <w:p w:rsidR="00EE3F13" w:rsidRPr="00B46348" w:rsidRDefault="00EE3F13" w:rsidP="00BE7FCC">
            <w:pPr>
              <w:pStyle w:val="NoSpacing"/>
              <w:rPr>
                <w:rFonts w:ascii="Arial" w:hAnsi="Arial" w:cs="Arial"/>
                <w:sz w:val="24"/>
                <w:szCs w:val="24"/>
              </w:rPr>
            </w:pPr>
            <w:r w:rsidRPr="00B46348">
              <w:rPr>
                <w:rFonts w:ascii="Arial" w:hAnsi="Arial" w:cs="Arial"/>
                <w:sz w:val="24"/>
                <w:szCs w:val="24"/>
              </w:rPr>
              <w:t>Core Subjects</w:t>
            </w:r>
          </w:p>
        </w:tc>
        <w:tc>
          <w:tcPr>
            <w:tcW w:w="1904" w:type="dxa"/>
          </w:tcPr>
          <w:p w:rsidR="00EE3F13" w:rsidRPr="00B46348" w:rsidRDefault="002A6721" w:rsidP="00BE7FCC">
            <w:pPr>
              <w:pStyle w:val="NoSpacing"/>
              <w:rPr>
                <w:rFonts w:ascii="Arial" w:hAnsi="Arial" w:cs="Arial"/>
                <w:sz w:val="24"/>
                <w:szCs w:val="24"/>
              </w:rPr>
            </w:pPr>
            <w:r>
              <w:rPr>
                <w:rFonts w:ascii="Arial" w:hAnsi="Arial" w:cs="Arial"/>
                <w:sz w:val="24"/>
                <w:szCs w:val="24"/>
              </w:rPr>
              <w:t>£12,470</w:t>
            </w:r>
          </w:p>
        </w:tc>
      </w:tr>
      <w:tr w:rsidR="00863C86" w:rsidRPr="00B46348" w:rsidTr="00BE7FCC">
        <w:tc>
          <w:tcPr>
            <w:tcW w:w="2968" w:type="dxa"/>
          </w:tcPr>
          <w:p w:rsidR="00863C86" w:rsidRPr="00B46348" w:rsidRDefault="00863C86" w:rsidP="00BE7FCC">
            <w:pPr>
              <w:pStyle w:val="NoSpacing"/>
              <w:rPr>
                <w:rFonts w:ascii="Arial" w:hAnsi="Arial" w:cs="Arial"/>
                <w:sz w:val="24"/>
                <w:szCs w:val="24"/>
              </w:rPr>
            </w:pPr>
          </w:p>
        </w:tc>
        <w:tc>
          <w:tcPr>
            <w:tcW w:w="4010" w:type="dxa"/>
          </w:tcPr>
          <w:p w:rsidR="00863C86" w:rsidRPr="00B46348" w:rsidRDefault="00B46348" w:rsidP="00BE7FCC">
            <w:pPr>
              <w:pStyle w:val="NoSpacing"/>
              <w:rPr>
                <w:rFonts w:ascii="Arial" w:hAnsi="Arial" w:cs="Arial"/>
                <w:sz w:val="24"/>
                <w:szCs w:val="24"/>
              </w:rPr>
            </w:pPr>
            <w:r w:rsidRPr="00B46348">
              <w:rPr>
                <w:rFonts w:ascii="Arial" w:hAnsi="Arial" w:cs="Arial"/>
                <w:sz w:val="24"/>
                <w:szCs w:val="24"/>
              </w:rPr>
              <w:t>Total</w:t>
            </w:r>
          </w:p>
        </w:tc>
        <w:tc>
          <w:tcPr>
            <w:tcW w:w="1904" w:type="dxa"/>
          </w:tcPr>
          <w:p w:rsidR="00863C86" w:rsidRPr="00B46348" w:rsidRDefault="002A6721" w:rsidP="00BE7FCC">
            <w:pPr>
              <w:pStyle w:val="NoSpacing"/>
              <w:rPr>
                <w:rFonts w:ascii="Arial" w:hAnsi="Arial" w:cs="Arial"/>
                <w:sz w:val="24"/>
                <w:szCs w:val="24"/>
              </w:rPr>
            </w:pPr>
            <w:r>
              <w:rPr>
                <w:rFonts w:ascii="Arial" w:hAnsi="Arial" w:cs="Arial"/>
                <w:sz w:val="24"/>
                <w:szCs w:val="24"/>
              </w:rPr>
              <w:t>69,840</w:t>
            </w:r>
          </w:p>
        </w:tc>
      </w:tr>
    </w:tbl>
    <w:p w:rsidR="00BE7FCC" w:rsidRDefault="00BE7FCC" w:rsidP="00BE7FCC">
      <w:pPr>
        <w:pStyle w:val="NoSpacing"/>
        <w:ind w:left="360"/>
        <w:rPr>
          <w:rFonts w:ascii="Arial" w:hAnsi="Arial" w:cs="Arial"/>
          <w:sz w:val="24"/>
          <w:szCs w:val="24"/>
        </w:rPr>
      </w:pPr>
    </w:p>
    <w:p w:rsidR="00B46348" w:rsidRPr="00B46348" w:rsidRDefault="00B46348" w:rsidP="00BE7FCC">
      <w:pPr>
        <w:pStyle w:val="NoSpacing"/>
        <w:ind w:left="360"/>
        <w:rPr>
          <w:rFonts w:ascii="Arial" w:hAnsi="Arial" w:cs="Arial"/>
          <w:b/>
          <w:i/>
          <w:sz w:val="24"/>
          <w:szCs w:val="24"/>
          <w:u w:val="single"/>
        </w:rPr>
      </w:pPr>
      <w:r w:rsidRPr="00B46348">
        <w:rPr>
          <w:rFonts w:ascii="Arial" w:hAnsi="Arial" w:cs="Arial"/>
          <w:b/>
          <w:i/>
          <w:sz w:val="24"/>
          <w:szCs w:val="24"/>
          <w:u w:val="single"/>
        </w:rPr>
        <w:t>Pupil Premium Action Plan for 2016/17</w:t>
      </w:r>
    </w:p>
    <w:p w:rsidR="00B46348" w:rsidRDefault="00B46348" w:rsidP="00BE7FCC">
      <w:pPr>
        <w:pStyle w:val="NoSpacing"/>
        <w:ind w:left="360"/>
        <w:rPr>
          <w:rFonts w:ascii="Arial" w:hAnsi="Arial" w:cs="Arial"/>
          <w:sz w:val="24"/>
          <w:szCs w:val="24"/>
        </w:rPr>
      </w:pPr>
    </w:p>
    <w:tbl>
      <w:tblPr>
        <w:tblStyle w:val="TableGrid"/>
        <w:tblW w:w="10348" w:type="dxa"/>
        <w:tblInd w:w="-459" w:type="dxa"/>
        <w:tblLook w:val="04A0" w:firstRow="1" w:lastRow="0" w:firstColumn="1" w:lastColumn="0" w:noHBand="0" w:noVBand="1"/>
      </w:tblPr>
      <w:tblGrid>
        <w:gridCol w:w="1985"/>
        <w:gridCol w:w="4111"/>
        <w:gridCol w:w="4252"/>
      </w:tblGrid>
      <w:tr w:rsidR="00B46348" w:rsidRPr="00B46348" w:rsidTr="00612993">
        <w:tc>
          <w:tcPr>
            <w:tcW w:w="1985" w:type="dxa"/>
            <w:shd w:val="clear" w:color="auto" w:fill="000000" w:themeFill="text1"/>
          </w:tcPr>
          <w:p w:rsidR="00B46348" w:rsidRPr="00B46348" w:rsidRDefault="00B46348" w:rsidP="00B46348">
            <w:pPr>
              <w:pStyle w:val="NoSpacing"/>
              <w:jc w:val="center"/>
              <w:rPr>
                <w:rFonts w:ascii="Arial" w:hAnsi="Arial" w:cs="Arial"/>
                <w:b/>
                <w:sz w:val="24"/>
                <w:szCs w:val="24"/>
              </w:rPr>
            </w:pPr>
            <w:r w:rsidRPr="00B46348">
              <w:rPr>
                <w:rFonts w:ascii="Arial" w:hAnsi="Arial" w:cs="Arial"/>
                <w:b/>
                <w:sz w:val="24"/>
                <w:szCs w:val="24"/>
              </w:rPr>
              <w:t>Area of spend</w:t>
            </w:r>
          </w:p>
        </w:tc>
        <w:tc>
          <w:tcPr>
            <w:tcW w:w="4111" w:type="dxa"/>
            <w:shd w:val="clear" w:color="auto" w:fill="000000" w:themeFill="text1"/>
          </w:tcPr>
          <w:p w:rsidR="00B46348" w:rsidRPr="00B46348" w:rsidRDefault="00B46348" w:rsidP="00B46348">
            <w:pPr>
              <w:pStyle w:val="NoSpacing"/>
              <w:jc w:val="center"/>
              <w:rPr>
                <w:rFonts w:ascii="Arial" w:hAnsi="Arial" w:cs="Arial"/>
                <w:b/>
                <w:sz w:val="24"/>
                <w:szCs w:val="24"/>
              </w:rPr>
            </w:pPr>
            <w:r w:rsidRPr="00B46348">
              <w:rPr>
                <w:rFonts w:ascii="Arial" w:hAnsi="Arial" w:cs="Arial"/>
                <w:b/>
                <w:sz w:val="24"/>
                <w:szCs w:val="24"/>
              </w:rPr>
              <w:t>Intended outcomes – why these approaches are needed</w:t>
            </w:r>
          </w:p>
        </w:tc>
        <w:tc>
          <w:tcPr>
            <w:tcW w:w="4252" w:type="dxa"/>
            <w:shd w:val="clear" w:color="auto" w:fill="000000" w:themeFill="text1"/>
          </w:tcPr>
          <w:p w:rsidR="00B46348" w:rsidRPr="00B46348" w:rsidRDefault="00B46348" w:rsidP="00B46348">
            <w:pPr>
              <w:pStyle w:val="NoSpacing"/>
              <w:jc w:val="center"/>
              <w:rPr>
                <w:rFonts w:ascii="Arial" w:hAnsi="Arial" w:cs="Arial"/>
                <w:b/>
                <w:sz w:val="24"/>
                <w:szCs w:val="24"/>
              </w:rPr>
            </w:pPr>
            <w:r w:rsidRPr="00B46348">
              <w:rPr>
                <w:rFonts w:ascii="Arial" w:hAnsi="Arial" w:cs="Arial"/>
                <w:b/>
                <w:sz w:val="24"/>
                <w:szCs w:val="24"/>
              </w:rPr>
              <w:t>Actions</w:t>
            </w:r>
          </w:p>
        </w:tc>
      </w:tr>
      <w:tr w:rsidR="00B46348" w:rsidTr="00612993">
        <w:tc>
          <w:tcPr>
            <w:tcW w:w="1985" w:type="dxa"/>
          </w:tcPr>
          <w:p w:rsidR="00B46348" w:rsidRDefault="00B46348" w:rsidP="00BE7FCC">
            <w:pPr>
              <w:pStyle w:val="NoSpacing"/>
              <w:rPr>
                <w:rFonts w:ascii="Arial" w:hAnsi="Arial" w:cs="Arial"/>
                <w:sz w:val="24"/>
                <w:szCs w:val="24"/>
              </w:rPr>
            </w:pPr>
            <w:r w:rsidRPr="00B46348">
              <w:rPr>
                <w:rFonts w:ascii="Arial" w:hAnsi="Arial" w:cs="Arial"/>
                <w:sz w:val="24"/>
                <w:szCs w:val="24"/>
              </w:rPr>
              <w:t>Dedicated support for reading, literacy and numeracy  difficulties (</w:t>
            </w:r>
            <w:proofErr w:type="spellStart"/>
            <w:r w:rsidRPr="00B46348">
              <w:rPr>
                <w:rFonts w:ascii="Arial" w:hAnsi="Arial" w:cs="Arial"/>
                <w:sz w:val="24"/>
                <w:szCs w:val="24"/>
              </w:rPr>
              <w:t>equiv</w:t>
            </w:r>
            <w:proofErr w:type="spellEnd"/>
            <w:r w:rsidRPr="00B46348">
              <w:rPr>
                <w:rFonts w:ascii="Arial" w:hAnsi="Arial" w:cs="Arial"/>
                <w:sz w:val="24"/>
                <w:szCs w:val="24"/>
              </w:rPr>
              <w:t xml:space="preserve"> to 1.5 days per week)</w:t>
            </w:r>
          </w:p>
        </w:tc>
        <w:tc>
          <w:tcPr>
            <w:tcW w:w="4111" w:type="dxa"/>
          </w:tcPr>
          <w:p w:rsidR="00B46348" w:rsidRDefault="002A6721" w:rsidP="002A6721">
            <w:pPr>
              <w:pStyle w:val="NoSpacing"/>
              <w:numPr>
                <w:ilvl w:val="0"/>
                <w:numId w:val="1"/>
              </w:numPr>
              <w:rPr>
                <w:rFonts w:ascii="Arial" w:hAnsi="Arial" w:cs="Arial"/>
                <w:sz w:val="24"/>
                <w:szCs w:val="24"/>
              </w:rPr>
            </w:pPr>
            <w:r>
              <w:rPr>
                <w:rFonts w:ascii="Arial" w:hAnsi="Arial" w:cs="Arial"/>
                <w:sz w:val="24"/>
                <w:szCs w:val="24"/>
              </w:rPr>
              <w:t>Improved learning outcomes in reading, writing and mathematics (pupils making better than expected progress and closing the gap towards meeting end of years age related objectives)</w:t>
            </w:r>
          </w:p>
          <w:p w:rsidR="002A6721" w:rsidRDefault="002A6721" w:rsidP="002A6721">
            <w:pPr>
              <w:pStyle w:val="NoSpacing"/>
              <w:numPr>
                <w:ilvl w:val="0"/>
                <w:numId w:val="1"/>
              </w:numPr>
              <w:rPr>
                <w:rFonts w:ascii="Arial" w:hAnsi="Arial" w:cs="Arial"/>
                <w:sz w:val="24"/>
                <w:szCs w:val="24"/>
              </w:rPr>
            </w:pPr>
            <w:r>
              <w:rPr>
                <w:rFonts w:ascii="Arial" w:hAnsi="Arial" w:cs="Arial"/>
                <w:sz w:val="24"/>
                <w:szCs w:val="24"/>
              </w:rPr>
              <w:t>Improved confidence for pupils in specified areas.</w:t>
            </w:r>
          </w:p>
          <w:p w:rsidR="002A6721" w:rsidRDefault="002A6721" w:rsidP="002A6721">
            <w:pPr>
              <w:pStyle w:val="NoSpacing"/>
              <w:numPr>
                <w:ilvl w:val="0"/>
                <w:numId w:val="1"/>
              </w:numPr>
              <w:rPr>
                <w:rFonts w:ascii="Arial" w:hAnsi="Arial" w:cs="Arial"/>
                <w:sz w:val="24"/>
                <w:szCs w:val="24"/>
              </w:rPr>
            </w:pPr>
            <w:r>
              <w:rPr>
                <w:rFonts w:ascii="Arial" w:hAnsi="Arial" w:cs="Arial"/>
                <w:sz w:val="24"/>
                <w:szCs w:val="24"/>
              </w:rPr>
              <w:t>Learning tasks tailored to specific needs of pupils – closing the gaps in understanding.</w:t>
            </w:r>
          </w:p>
          <w:p w:rsidR="002A6721" w:rsidRDefault="002A6721" w:rsidP="002A6721">
            <w:pPr>
              <w:pStyle w:val="NoSpacing"/>
              <w:numPr>
                <w:ilvl w:val="0"/>
                <w:numId w:val="1"/>
              </w:numPr>
              <w:rPr>
                <w:rFonts w:ascii="Arial" w:hAnsi="Arial" w:cs="Arial"/>
                <w:sz w:val="24"/>
                <w:szCs w:val="24"/>
              </w:rPr>
            </w:pPr>
            <w:r>
              <w:rPr>
                <w:rFonts w:ascii="Arial" w:hAnsi="Arial" w:cs="Arial"/>
                <w:sz w:val="24"/>
                <w:szCs w:val="24"/>
              </w:rPr>
              <w:t>Consolidation of learning completed in class – time for practice</w:t>
            </w:r>
            <w:r w:rsidR="00612993">
              <w:rPr>
                <w:rFonts w:ascii="Arial" w:hAnsi="Arial" w:cs="Arial"/>
                <w:sz w:val="24"/>
                <w:szCs w:val="24"/>
              </w:rPr>
              <w:t xml:space="preserve"> and application of skills </w:t>
            </w:r>
          </w:p>
          <w:p w:rsidR="00612993" w:rsidRPr="00612993" w:rsidRDefault="00612993" w:rsidP="00612993">
            <w:pPr>
              <w:pStyle w:val="NoSpacing"/>
              <w:numPr>
                <w:ilvl w:val="0"/>
                <w:numId w:val="1"/>
              </w:numPr>
              <w:rPr>
                <w:rFonts w:ascii="Arial" w:hAnsi="Arial" w:cs="Arial"/>
                <w:sz w:val="24"/>
                <w:szCs w:val="24"/>
              </w:rPr>
            </w:pPr>
            <w:r>
              <w:rPr>
                <w:rFonts w:ascii="Arial" w:hAnsi="Arial" w:cs="Arial"/>
                <w:sz w:val="24"/>
                <w:szCs w:val="24"/>
              </w:rPr>
              <w:t>Pre-teaching to prepare pupils for future learning in order to build confidence and give higher level starting points to learning.</w:t>
            </w:r>
          </w:p>
        </w:tc>
        <w:tc>
          <w:tcPr>
            <w:tcW w:w="4252" w:type="dxa"/>
          </w:tcPr>
          <w:p w:rsidR="00B46348" w:rsidRDefault="00612993" w:rsidP="00612993">
            <w:pPr>
              <w:pStyle w:val="NoSpacing"/>
              <w:numPr>
                <w:ilvl w:val="0"/>
                <w:numId w:val="1"/>
              </w:numPr>
              <w:rPr>
                <w:rFonts w:ascii="Arial" w:hAnsi="Arial" w:cs="Arial"/>
                <w:sz w:val="24"/>
                <w:szCs w:val="24"/>
              </w:rPr>
            </w:pPr>
            <w:r>
              <w:rPr>
                <w:rFonts w:ascii="Arial" w:hAnsi="Arial" w:cs="Arial"/>
                <w:sz w:val="24"/>
                <w:szCs w:val="24"/>
              </w:rPr>
              <w:t xml:space="preserve">Regular reviews of PP group timetable with SENCO/Interventions Manager and Deputy </w:t>
            </w:r>
            <w:proofErr w:type="spellStart"/>
            <w:r>
              <w:rPr>
                <w:rFonts w:ascii="Arial" w:hAnsi="Arial" w:cs="Arial"/>
                <w:sz w:val="24"/>
                <w:szCs w:val="24"/>
              </w:rPr>
              <w:t>Headteacher</w:t>
            </w:r>
            <w:proofErr w:type="spellEnd"/>
            <w:r>
              <w:rPr>
                <w:rFonts w:ascii="Arial" w:hAnsi="Arial" w:cs="Arial"/>
                <w:sz w:val="24"/>
                <w:szCs w:val="24"/>
              </w:rPr>
              <w:t>.</w:t>
            </w:r>
          </w:p>
          <w:p w:rsidR="00612993" w:rsidRDefault="00612993" w:rsidP="00612993">
            <w:pPr>
              <w:pStyle w:val="NoSpacing"/>
              <w:numPr>
                <w:ilvl w:val="0"/>
                <w:numId w:val="1"/>
              </w:numPr>
              <w:rPr>
                <w:rFonts w:ascii="Arial" w:hAnsi="Arial" w:cs="Arial"/>
                <w:sz w:val="24"/>
                <w:szCs w:val="24"/>
              </w:rPr>
            </w:pPr>
            <w:r>
              <w:rPr>
                <w:rFonts w:ascii="Arial" w:hAnsi="Arial" w:cs="Arial"/>
                <w:sz w:val="24"/>
                <w:szCs w:val="24"/>
              </w:rPr>
              <w:t>Regular communication between Learning Facilitator, SENCO and class teachers – individual pupil’s needs, pre-teaching materials, learning to consolidate, sharing of resources.</w:t>
            </w:r>
          </w:p>
          <w:p w:rsidR="00612993" w:rsidRDefault="00612993" w:rsidP="00612993">
            <w:pPr>
              <w:pStyle w:val="NoSpacing"/>
              <w:numPr>
                <w:ilvl w:val="0"/>
                <w:numId w:val="1"/>
              </w:numPr>
              <w:rPr>
                <w:rFonts w:ascii="Arial" w:hAnsi="Arial" w:cs="Arial"/>
                <w:sz w:val="24"/>
                <w:szCs w:val="24"/>
              </w:rPr>
            </w:pPr>
            <w:r>
              <w:rPr>
                <w:rFonts w:ascii="Arial" w:hAnsi="Arial" w:cs="Arial"/>
                <w:sz w:val="24"/>
                <w:szCs w:val="24"/>
              </w:rPr>
              <w:t>Teaching resources and materials - Learning Facilitator to liaise with SENCO and teachers as necessary.</w:t>
            </w:r>
          </w:p>
          <w:p w:rsidR="00612993" w:rsidRDefault="00612993" w:rsidP="00612993">
            <w:pPr>
              <w:pStyle w:val="NoSpacing"/>
              <w:numPr>
                <w:ilvl w:val="0"/>
                <w:numId w:val="1"/>
              </w:numPr>
              <w:rPr>
                <w:rFonts w:ascii="Arial" w:hAnsi="Arial" w:cs="Arial"/>
                <w:sz w:val="24"/>
                <w:szCs w:val="24"/>
              </w:rPr>
            </w:pPr>
            <w:r>
              <w:rPr>
                <w:rFonts w:ascii="Arial" w:hAnsi="Arial" w:cs="Arial"/>
                <w:sz w:val="24"/>
                <w:szCs w:val="24"/>
              </w:rPr>
              <w:t>Attendance at staff meetings – up to date with school priorities, teaching strategies and national developments.</w:t>
            </w:r>
          </w:p>
          <w:p w:rsidR="00612993" w:rsidRDefault="00F06A58" w:rsidP="00612993">
            <w:pPr>
              <w:pStyle w:val="NoSpacing"/>
              <w:numPr>
                <w:ilvl w:val="0"/>
                <w:numId w:val="1"/>
              </w:numPr>
              <w:rPr>
                <w:rFonts w:ascii="Arial" w:hAnsi="Arial" w:cs="Arial"/>
                <w:sz w:val="24"/>
                <w:szCs w:val="24"/>
              </w:rPr>
            </w:pPr>
            <w:r>
              <w:rPr>
                <w:rFonts w:ascii="Arial" w:hAnsi="Arial" w:cs="Arial"/>
                <w:sz w:val="24"/>
                <w:szCs w:val="24"/>
              </w:rPr>
              <w:t>LF to run 1x homework club a week – support in completion of tasks set and preparation for teaching / consolidation of learning.</w:t>
            </w:r>
          </w:p>
        </w:tc>
      </w:tr>
      <w:tr w:rsidR="00B46348" w:rsidTr="00612993">
        <w:tc>
          <w:tcPr>
            <w:tcW w:w="1985" w:type="dxa"/>
          </w:tcPr>
          <w:p w:rsidR="00B46348" w:rsidRDefault="00B46348" w:rsidP="00BE7FCC">
            <w:pPr>
              <w:pStyle w:val="NoSpacing"/>
              <w:rPr>
                <w:rFonts w:ascii="Arial" w:hAnsi="Arial" w:cs="Arial"/>
                <w:sz w:val="24"/>
                <w:szCs w:val="24"/>
              </w:rPr>
            </w:pPr>
            <w:r w:rsidRPr="00B46348">
              <w:rPr>
                <w:rFonts w:ascii="Arial" w:hAnsi="Arial" w:cs="Arial"/>
                <w:sz w:val="24"/>
                <w:szCs w:val="24"/>
              </w:rPr>
              <w:t xml:space="preserve">Dedicated support for higher ability PP </w:t>
            </w:r>
            <w:r w:rsidRPr="00B46348">
              <w:rPr>
                <w:rFonts w:ascii="Arial" w:hAnsi="Arial" w:cs="Arial"/>
                <w:sz w:val="24"/>
                <w:szCs w:val="24"/>
              </w:rPr>
              <w:lastRenderedPageBreak/>
              <w:t>pupils</w:t>
            </w:r>
          </w:p>
        </w:tc>
        <w:tc>
          <w:tcPr>
            <w:tcW w:w="4111" w:type="dxa"/>
          </w:tcPr>
          <w:p w:rsidR="00F06A58" w:rsidRDefault="00F06A58" w:rsidP="00F06A58">
            <w:pPr>
              <w:pStyle w:val="NoSpacing"/>
              <w:numPr>
                <w:ilvl w:val="0"/>
                <w:numId w:val="1"/>
              </w:numPr>
              <w:rPr>
                <w:rFonts w:ascii="Arial" w:hAnsi="Arial" w:cs="Arial"/>
                <w:sz w:val="24"/>
                <w:szCs w:val="24"/>
              </w:rPr>
            </w:pPr>
            <w:r>
              <w:rPr>
                <w:rFonts w:ascii="Arial" w:hAnsi="Arial" w:cs="Arial"/>
                <w:sz w:val="24"/>
                <w:szCs w:val="24"/>
              </w:rPr>
              <w:lastRenderedPageBreak/>
              <w:t xml:space="preserve">Improved learning outcomes in reading, writing and mathematics (pupils making better than </w:t>
            </w:r>
            <w:r>
              <w:rPr>
                <w:rFonts w:ascii="Arial" w:hAnsi="Arial" w:cs="Arial"/>
                <w:sz w:val="24"/>
                <w:szCs w:val="24"/>
              </w:rPr>
              <w:lastRenderedPageBreak/>
              <w:t>expected progress and closing the gap towards meeting</w:t>
            </w:r>
            <w:r>
              <w:rPr>
                <w:rFonts w:ascii="Arial" w:hAnsi="Arial" w:cs="Arial"/>
                <w:sz w:val="24"/>
                <w:szCs w:val="24"/>
              </w:rPr>
              <w:t xml:space="preserve"> / exceeding</w:t>
            </w:r>
            <w:r>
              <w:rPr>
                <w:rFonts w:ascii="Arial" w:hAnsi="Arial" w:cs="Arial"/>
                <w:sz w:val="24"/>
                <w:szCs w:val="24"/>
              </w:rPr>
              <w:t xml:space="preserve"> end of years age related objectives)</w:t>
            </w:r>
          </w:p>
          <w:p w:rsidR="00B46348" w:rsidRDefault="00F06A58" w:rsidP="00BE7FCC">
            <w:pPr>
              <w:pStyle w:val="NoSpacing"/>
              <w:numPr>
                <w:ilvl w:val="0"/>
                <w:numId w:val="1"/>
              </w:numPr>
              <w:rPr>
                <w:rFonts w:ascii="Arial" w:hAnsi="Arial" w:cs="Arial"/>
                <w:sz w:val="24"/>
                <w:szCs w:val="24"/>
              </w:rPr>
            </w:pPr>
            <w:r>
              <w:rPr>
                <w:rFonts w:ascii="Arial" w:hAnsi="Arial" w:cs="Arial"/>
                <w:sz w:val="24"/>
                <w:szCs w:val="24"/>
              </w:rPr>
              <w:t>Improved confidence for pupils in specified areas.</w:t>
            </w:r>
          </w:p>
          <w:p w:rsidR="00F06A58" w:rsidRPr="00F06A58" w:rsidRDefault="00F06A58" w:rsidP="00BE7FCC">
            <w:pPr>
              <w:pStyle w:val="NoSpacing"/>
              <w:numPr>
                <w:ilvl w:val="0"/>
                <w:numId w:val="1"/>
              </w:numPr>
              <w:rPr>
                <w:rFonts w:ascii="Arial" w:hAnsi="Arial" w:cs="Arial"/>
                <w:sz w:val="24"/>
                <w:szCs w:val="24"/>
              </w:rPr>
            </w:pPr>
            <w:r>
              <w:rPr>
                <w:rFonts w:ascii="Arial" w:hAnsi="Arial" w:cs="Arial"/>
                <w:sz w:val="24"/>
                <w:szCs w:val="24"/>
              </w:rPr>
              <w:t>Pupils feel equipped to tackle higher level work.</w:t>
            </w:r>
          </w:p>
        </w:tc>
        <w:tc>
          <w:tcPr>
            <w:tcW w:w="4252" w:type="dxa"/>
          </w:tcPr>
          <w:p w:rsidR="00B46348" w:rsidRDefault="00F06A58" w:rsidP="00BE7FCC">
            <w:pPr>
              <w:pStyle w:val="NoSpacing"/>
              <w:rPr>
                <w:rFonts w:ascii="Arial" w:hAnsi="Arial" w:cs="Arial"/>
                <w:sz w:val="24"/>
                <w:szCs w:val="24"/>
              </w:rPr>
            </w:pPr>
            <w:r>
              <w:rPr>
                <w:rFonts w:ascii="Arial" w:hAnsi="Arial" w:cs="Arial"/>
                <w:sz w:val="24"/>
                <w:szCs w:val="24"/>
              </w:rPr>
              <w:lastRenderedPageBreak/>
              <w:t>As detailed above.</w:t>
            </w:r>
          </w:p>
        </w:tc>
      </w:tr>
      <w:tr w:rsidR="00B46348" w:rsidTr="00612993">
        <w:tc>
          <w:tcPr>
            <w:tcW w:w="1985" w:type="dxa"/>
          </w:tcPr>
          <w:p w:rsidR="00B46348" w:rsidRDefault="002A6721" w:rsidP="00BE7FCC">
            <w:pPr>
              <w:pStyle w:val="NoSpacing"/>
              <w:rPr>
                <w:rFonts w:ascii="Arial" w:hAnsi="Arial" w:cs="Arial"/>
                <w:sz w:val="24"/>
                <w:szCs w:val="24"/>
              </w:rPr>
            </w:pPr>
            <w:r w:rsidRPr="00B46348">
              <w:rPr>
                <w:rFonts w:ascii="Arial" w:hAnsi="Arial" w:cs="Arial"/>
                <w:sz w:val="24"/>
                <w:szCs w:val="24"/>
              </w:rPr>
              <w:lastRenderedPageBreak/>
              <w:t>Dedicated 1:1 tuition to deliver booster sessions for Y6 SATs and Y11 GCSE pupils.</w:t>
            </w:r>
          </w:p>
        </w:tc>
        <w:tc>
          <w:tcPr>
            <w:tcW w:w="4111" w:type="dxa"/>
          </w:tcPr>
          <w:p w:rsidR="00B46348" w:rsidRDefault="00F06A58" w:rsidP="00F06A58">
            <w:pPr>
              <w:pStyle w:val="NoSpacing"/>
              <w:numPr>
                <w:ilvl w:val="0"/>
                <w:numId w:val="1"/>
              </w:numPr>
              <w:rPr>
                <w:rFonts w:ascii="Arial" w:hAnsi="Arial" w:cs="Arial"/>
                <w:sz w:val="24"/>
                <w:szCs w:val="24"/>
              </w:rPr>
            </w:pPr>
            <w:r>
              <w:rPr>
                <w:rFonts w:ascii="Arial" w:hAnsi="Arial" w:cs="Arial"/>
                <w:sz w:val="24"/>
                <w:szCs w:val="24"/>
              </w:rPr>
              <w:t xml:space="preserve">1:1 and / or small group interventions planned to cater for individual needs, in order to boost predicated SATs and GCSE outcomes for pupils who need that extra </w:t>
            </w:r>
            <w:proofErr w:type="gramStart"/>
            <w:r>
              <w:rPr>
                <w:rFonts w:ascii="Arial" w:hAnsi="Arial" w:cs="Arial"/>
                <w:sz w:val="24"/>
                <w:szCs w:val="24"/>
              </w:rPr>
              <w:t>push,</w:t>
            </w:r>
            <w:proofErr w:type="gramEnd"/>
            <w:r>
              <w:rPr>
                <w:rFonts w:ascii="Arial" w:hAnsi="Arial" w:cs="Arial"/>
                <w:sz w:val="24"/>
                <w:szCs w:val="24"/>
              </w:rPr>
              <w:t xml:space="preserve"> have gaps in their learning, skills and knowledge, or who may have entered the school late after a period of time out of school.</w:t>
            </w:r>
          </w:p>
          <w:p w:rsidR="00F06A58" w:rsidRDefault="00F06A58" w:rsidP="00F06A58">
            <w:pPr>
              <w:pStyle w:val="NoSpacing"/>
              <w:numPr>
                <w:ilvl w:val="0"/>
                <w:numId w:val="1"/>
              </w:numPr>
              <w:rPr>
                <w:rFonts w:ascii="Arial" w:hAnsi="Arial" w:cs="Arial"/>
                <w:sz w:val="24"/>
                <w:szCs w:val="24"/>
              </w:rPr>
            </w:pPr>
            <w:r>
              <w:rPr>
                <w:rFonts w:ascii="Arial" w:hAnsi="Arial" w:cs="Arial"/>
                <w:sz w:val="24"/>
                <w:szCs w:val="24"/>
              </w:rPr>
              <w:t>Pupils gain in confidence with key concepts.</w:t>
            </w:r>
          </w:p>
          <w:p w:rsidR="00F06A58" w:rsidRDefault="00F06A58" w:rsidP="00F06A58">
            <w:pPr>
              <w:pStyle w:val="NoSpacing"/>
              <w:numPr>
                <w:ilvl w:val="0"/>
                <w:numId w:val="1"/>
              </w:numPr>
              <w:rPr>
                <w:rFonts w:ascii="Arial" w:hAnsi="Arial" w:cs="Arial"/>
                <w:sz w:val="24"/>
                <w:szCs w:val="24"/>
              </w:rPr>
            </w:pPr>
            <w:r>
              <w:rPr>
                <w:rFonts w:ascii="Arial" w:hAnsi="Arial" w:cs="Arial"/>
                <w:sz w:val="24"/>
                <w:szCs w:val="24"/>
              </w:rPr>
              <w:t>Pupils feel equipped to tackle higher level work.</w:t>
            </w:r>
          </w:p>
          <w:p w:rsidR="00F06A58" w:rsidRDefault="00F06A58" w:rsidP="00F06A58">
            <w:pPr>
              <w:pStyle w:val="NoSpacing"/>
              <w:numPr>
                <w:ilvl w:val="0"/>
                <w:numId w:val="1"/>
              </w:numPr>
              <w:rPr>
                <w:rFonts w:ascii="Arial" w:hAnsi="Arial" w:cs="Arial"/>
                <w:sz w:val="24"/>
                <w:szCs w:val="24"/>
              </w:rPr>
            </w:pPr>
            <w:r>
              <w:rPr>
                <w:rFonts w:ascii="Arial" w:hAnsi="Arial" w:cs="Arial"/>
                <w:sz w:val="24"/>
                <w:szCs w:val="24"/>
              </w:rPr>
              <w:t>Improved outcomes for pupils in SATs and GCSE’s.</w:t>
            </w:r>
          </w:p>
          <w:p w:rsidR="00F06A58" w:rsidRDefault="00F06A58" w:rsidP="00F06A58">
            <w:pPr>
              <w:pStyle w:val="NoSpacing"/>
              <w:numPr>
                <w:ilvl w:val="0"/>
                <w:numId w:val="1"/>
              </w:numPr>
              <w:rPr>
                <w:rFonts w:ascii="Arial" w:hAnsi="Arial" w:cs="Arial"/>
                <w:sz w:val="24"/>
                <w:szCs w:val="24"/>
              </w:rPr>
            </w:pPr>
            <w:r>
              <w:rPr>
                <w:rFonts w:ascii="Arial" w:hAnsi="Arial" w:cs="Arial"/>
                <w:sz w:val="24"/>
                <w:szCs w:val="24"/>
              </w:rPr>
              <w:t>Extra sessions for pupils needing more preparation leading up to controlled assessments as part of their GCSE / BTEC studies.</w:t>
            </w:r>
          </w:p>
        </w:tc>
        <w:tc>
          <w:tcPr>
            <w:tcW w:w="4252" w:type="dxa"/>
          </w:tcPr>
          <w:p w:rsidR="00B46348" w:rsidRDefault="00F06A58" w:rsidP="00F06A58">
            <w:pPr>
              <w:pStyle w:val="NoSpacing"/>
              <w:numPr>
                <w:ilvl w:val="0"/>
                <w:numId w:val="1"/>
              </w:numPr>
              <w:rPr>
                <w:rFonts w:ascii="Arial" w:hAnsi="Arial" w:cs="Arial"/>
                <w:sz w:val="24"/>
                <w:szCs w:val="24"/>
              </w:rPr>
            </w:pPr>
            <w:r>
              <w:rPr>
                <w:rFonts w:ascii="Arial" w:hAnsi="Arial" w:cs="Arial"/>
                <w:sz w:val="24"/>
                <w:szCs w:val="24"/>
              </w:rPr>
              <w:t>Deputy Head meet with tutors / learning facilitators delivering booster sessions, to determine cohort, re-shape groupings and focuses, sharing of ideas and resources.</w:t>
            </w:r>
          </w:p>
          <w:p w:rsidR="00F06A58" w:rsidRDefault="00D81091" w:rsidP="00F06A58">
            <w:pPr>
              <w:pStyle w:val="NoSpacing"/>
              <w:numPr>
                <w:ilvl w:val="0"/>
                <w:numId w:val="1"/>
              </w:numPr>
              <w:rPr>
                <w:rFonts w:ascii="Arial" w:hAnsi="Arial" w:cs="Arial"/>
                <w:sz w:val="24"/>
                <w:szCs w:val="24"/>
              </w:rPr>
            </w:pPr>
            <w:r>
              <w:rPr>
                <w:rFonts w:ascii="Arial" w:hAnsi="Arial" w:cs="Arial"/>
                <w:sz w:val="24"/>
                <w:szCs w:val="24"/>
              </w:rPr>
              <w:t>Complete impact statements to provide evidence of outcomes and plan for next steps.</w:t>
            </w:r>
          </w:p>
          <w:p w:rsidR="00D81091" w:rsidRDefault="00D81091" w:rsidP="00F06A58">
            <w:pPr>
              <w:pStyle w:val="NoSpacing"/>
              <w:numPr>
                <w:ilvl w:val="0"/>
                <w:numId w:val="1"/>
              </w:numPr>
              <w:rPr>
                <w:rFonts w:ascii="Arial" w:hAnsi="Arial" w:cs="Arial"/>
                <w:sz w:val="24"/>
                <w:szCs w:val="24"/>
              </w:rPr>
            </w:pPr>
            <w:r>
              <w:rPr>
                <w:rFonts w:ascii="Arial" w:hAnsi="Arial" w:cs="Arial"/>
                <w:sz w:val="24"/>
                <w:szCs w:val="24"/>
              </w:rPr>
              <w:t>Close communication between learning facilitators, tutors and DHT to track pupils with concerning attendance.  HT to address concerns with parents and develop action plan as necessary.</w:t>
            </w:r>
          </w:p>
          <w:p w:rsidR="00D81091" w:rsidRDefault="00D81091" w:rsidP="00F06A58">
            <w:pPr>
              <w:pStyle w:val="NoSpacing"/>
              <w:numPr>
                <w:ilvl w:val="0"/>
                <w:numId w:val="1"/>
              </w:numPr>
              <w:rPr>
                <w:rFonts w:ascii="Arial" w:hAnsi="Arial" w:cs="Arial"/>
                <w:sz w:val="24"/>
                <w:szCs w:val="24"/>
              </w:rPr>
            </w:pPr>
            <w:r>
              <w:rPr>
                <w:rFonts w:ascii="Arial" w:hAnsi="Arial" w:cs="Arial"/>
                <w:sz w:val="24"/>
                <w:szCs w:val="24"/>
              </w:rPr>
              <w:t>Data analysis at each milestone to identify pupils who are causing concern and to review successes.</w:t>
            </w:r>
          </w:p>
          <w:p w:rsidR="00F06A58" w:rsidRDefault="00F06A58" w:rsidP="00BE7FCC">
            <w:pPr>
              <w:pStyle w:val="NoSpacing"/>
              <w:rPr>
                <w:rFonts w:ascii="Arial" w:hAnsi="Arial" w:cs="Arial"/>
                <w:sz w:val="24"/>
                <w:szCs w:val="24"/>
              </w:rPr>
            </w:pPr>
          </w:p>
        </w:tc>
      </w:tr>
      <w:tr w:rsidR="002A6721" w:rsidTr="00612993">
        <w:tc>
          <w:tcPr>
            <w:tcW w:w="1985" w:type="dxa"/>
          </w:tcPr>
          <w:p w:rsidR="002A6721" w:rsidRPr="00B46348" w:rsidRDefault="002A6721" w:rsidP="00BE7FCC">
            <w:pPr>
              <w:pStyle w:val="NoSpacing"/>
              <w:rPr>
                <w:rFonts w:ascii="Arial" w:hAnsi="Arial" w:cs="Arial"/>
                <w:sz w:val="24"/>
                <w:szCs w:val="24"/>
              </w:rPr>
            </w:pPr>
            <w:r w:rsidRPr="00B46348">
              <w:rPr>
                <w:rFonts w:ascii="Arial" w:hAnsi="Arial" w:cs="Arial"/>
                <w:sz w:val="24"/>
                <w:szCs w:val="24"/>
              </w:rPr>
              <w:t>Focussed interventions through our mentoring and therapeutic programme</w:t>
            </w:r>
          </w:p>
        </w:tc>
        <w:tc>
          <w:tcPr>
            <w:tcW w:w="4111" w:type="dxa"/>
          </w:tcPr>
          <w:p w:rsidR="002A6721" w:rsidRDefault="00D81091" w:rsidP="00D81091">
            <w:pPr>
              <w:pStyle w:val="NoSpacing"/>
              <w:numPr>
                <w:ilvl w:val="0"/>
                <w:numId w:val="1"/>
              </w:numPr>
              <w:rPr>
                <w:rFonts w:ascii="Arial" w:hAnsi="Arial" w:cs="Arial"/>
                <w:sz w:val="24"/>
                <w:szCs w:val="24"/>
              </w:rPr>
            </w:pPr>
            <w:r>
              <w:rPr>
                <w:rFonts w:ascii="Arial" w:hAnsi="Arial" w:cs="Arial"/>
                <w:sz w:val="24"/>
                <w:szCs w:val="24"/>
              </w:rPr>
              <w:t>Pupils have their targets reviewed regularly and aspirational targets are set for their progress.</w:t>
            </w:r>
          </w:p>
          <w:p w:rsidR="00D81091" w:rsidRDefault="00D81091" w:rsidP="00D81091">
            <w:pPr>
              <w:pStyle w:val="NoSpacing"/>
              <w:numPr>
                <w:ilvl w:val="0"/>
                <w:numId w:val="1"/>
              </w:numPr>
              <w:rPr>
                <w:rFonts w:ascii="Arial" w:hAnsi="Arial" w:cs="Arial"/>
                <w:sz w:val="24"/>
                <w:szCs w:val="24"/>
              </w:rPr>
            </w:pPr>
            <w:r>
              <w:rPr>
                <w:rFonts w:ascii="Arial" w:hAnsi="Arial" w:cs="Arial"/>
                <w:sz w:val="24"/>
                <w:szCs w:val="24"/>
              </w:rPr>
              <w:t>To provide dedicated time and support (1:1 and groups) to help build pupils self-esteem and resilience.</w:t>
            </w:r>
          </w:p>
          <w:p w:rsidR="00D81091" w:rsidRDefault="00D81091" w:rsidP="00D81091">
            <w:pPr>
              <w:pStyle w:val="NoSpacing"/>
              <w:numPr>
                <w:ilvl w:val="0"/>
                <w:numId w:val="1"/>
              </w:numPr>
              <w:rPr>
                <w:rFonts w:ascii="Arial" w:hAnsi="Arial" w:cs="Arial"/>
                <w:sz w:val="24"/>
                <w:szCs w:val="24"/>
              </w:rPr>
            </w:pPr>
            <w:r>
              <w:rPr>
                <w:rFonts w:ascii="Arial" w:hAnsi="Arial" w:cs="Arial"/>
                <w:sz w:val="24"/>
                <w:szCs w:val="24"/>
              </w:rPr>
              <w:t>To improve self-esteem, social skills and behaviour of identified pupils leading to increased confidence and engagement / achievement in their learning.</w:t>
            </w:r>
          </w:p>
          <w:p w:rsidR="00D81091" w:rsidRDefault="00D81091" w:rsidP="00D81091">
            <w:pPr>
              <w:pStyle w:val="NoSpacing"/>
              <w:numPr>
                <w:ilvl w:val="0"/>
                <w:numId w:val="1"/>
              </w:numPr>
              <w:rPr>
                <w:rFonts w:ascii="Arial" w:hAnsi="Arial" w:cs="Arial"/>
                <w:sz w:val="24"/>
                <w:szCs w:val="24"/>
              </w:rPr>
            </w:pPr>
            <w:r>
              <w:rPr>
                <w:rFonts w:ascii="Arial" w:hAnsi="Arial" w:cs="Arial"/>
                <w:sz w:val="24"/>
                <w:szCs w:val="24"/>
              </w:rPr>
              <w:t>Specific mentoring to support pupils who have witnessed domestic violence.</w:t>
            </w:r>
          </w:p>
        </w:tc>
        <w:tc>
          <w:tcPr>
            <w:tcW w:w="4252" w:type="dxa"/>
          </w:tcPr>
          <w:p w:rsidR="002A6721" w:rsidRDefault="00D81091" w:rsidP="00D81091">
            <w:pPr>
              <w:pStyle w:val="NoSpacing"/>
              <w:numPr>
                <w:ilvl w:val="0"/>
                <w:numId w:val="1"/>
              </w:numPr>
              <w:rPr>
                <w:rFonts w:ascii="Arial" w:hAnsi="Arial" w:cs="Arial"/>
                <w:sz w:val="24"/>
                <w:szCs w:val="24"/>
              </w:rPr>
            </w:pPr>
            <w:r>
              <w:rPr>
                <w:rFonts w:ascii="Arial" w:hAnsi="Arial" w:cs="Arial"/>
                <w:sz w:val="24"/>
                <w:szCs w:val="24"/>
              </w:rPr>
              <w:t>Clear protocols in place to ensure pupils are referred for appropriate interventions.</w:t>
            </w:r>
          </w:p>
          <w:p w:rsidR="00D81091" w:rsidRDefault="00D81091" w:rsidP="00D81091">
            <w:pPr>
              <w:pStyle w:val="NoSpacing"/>
              <w:numPr>
                <w:ilvl w:val="0"/>
                <w:numId w:val="1"/>
              </w:numPr>
              <w:rPr>
                <w:rFonts w:ascii="Arial" w:hAnsi="Arial" w:cs="Arial"/>
                <w:sz w:val="24"/>
                <w:szCs w:val="24"/>
              </w:rPr>
            </w:pPr>
            <w:r>
              <w:rPr>
                <w:rFonts w:ascii="Arial" w:hAnsi="Arial" w:cs="Arial"/>
                <w:sz w:val="24"/>
                <w:szCs w:val="24"/>
              </w:rPr>
              <w:t>Regular opportunities for mentoring and therapy team to feed back to staff and parents.</w:t>
            </w:r>
          </w:p>
        </w:tc>
      </w:tr>
      <w:tr w:rsidR="002A6721" w:rsidTr="00612993">
        <w:tc>
          <w:tcPr>
            <w:tcW w:w="1985" w:type="dxa"/>
          </w:tcPr>
          <w:p w:rsidR="002A6721" w:rsidRPr="00B46348" w:rsidRDefault="002A6721" w:rsidP="00BE7FCC">
            <w:pPr>
              <w:pStyle w:val="NoSpacing"/>
              <w:rPr>
                <w:rFonts w:ascii="Arial" w:hAnsi="Arial" w:cs="Arial"/>
                <w:sz w:val="24"/>
                <w:szCs w:val="24"/>
              </w:rPr>
            </w:pPr>
            <w:r w:rsidRPr="00B46348">
              <w:rPr>
                <w:rFonts w:ascii="Arial" w:hAnsi="Arial" w:cs="Arial"/>
                <w:sz w:val="24"/>
                <w:szCs w:val="24"/>
              </w:rPr>
              <w:t xml:space="preserve">Funding for breakfast club to encourage improved attendance and </w:t>
            </w:r>
            <w:r w:rsidRPr="00B46348">
              <w:rPr>
                <w:rFonts w:ascii="Arial" w:hAnsi="Arial" w:cs="Arial"/>
                <w:sz w:val="24"/>
                <w:szCs w:val="24"/>
              </w:rPr>
              <w:lastRenderedPageBreak/>
              <w:t>punctuality.</w:t>
            </w:r>
          </w:p>
        </w:tc>
        <w:tc>
          <w:tcPr>
            <w:tcW w:w="4111" w:type="dxa"/>
          </w:tcPr>
          <w:p w:rsidR="002A6721" w:rsidRDefault="00D81091" w:rsidP="00D81091">
            <w:pPr>
              <w:pStyle w:val="NoSpacing"/>
              <w:numPr>
                <w:ilvl w:val="0"/>
                <w:numId w:val="1"/>
              </w:numPr>
              <w:rPr>
                <w:rFonts w:ascii="Arial" w:hAnsi="Arial" w:cs="Arial"/>
                <w:sz w:val="24"/>
                <w:szCs w:val="24"/>
              </w:rPr>
            </w:pPr>
            <w:r>
              <w:rPr>
                <w:rFonts w:ascii="Arial" w:hAnsi="Arial" w:cs="Arial"/>
                <w:sz w:val="24"/>
                <w:szCs w:val="24"/>
              </w:rPr>
              <w:lastRenderedPageBreak/>
              <w:t>Provision of a breakfast club to promote improved attendance and punctuality.</w:t>
            </w:r>
          </w:p>
          <w:p w:rsidR="00D81091" w:rsidRDefault="00ED0F90" w:rsidP="00D81091">
            <w:pPr>
              <w:pStyle w:val="NoSpacing"/>
              <w:numPr>
                <w:ilvl w:val="0"/>
                <w:numId w:val="1"/>
              </w:numPr>
              <w:rPr>
                <w:rFonts w:ascii="Arial" w:hAnsi="Arial" w:cs="Arial"/>
                <w:sz w:val="24"/>
                <w:szCs w:val="24"/>
              </w:rPr>
            </w:pPr>
            <w:r>
              <w:rPr>
                <w:rFonts w:ascii="Arial" w:hAnsi="Arial" w:cs="Arial"/>
                <w:sz w:val="24"/>
                <w:szCs w:val="24"/>
              </w:rPr>
              <w:t xml:space="preserve">Pupils enjoy spending time with their peers prior to lessons </w:t>
            </w:r>
            <w:r>
              <w:rPr>
                <w:rFonts w:ascii="Arial" w:hAnsi="Arial" w:cs="Arial"/>
                <w:sz w:val="24"/>
                <w:szCs w:val="24"/>
              </w:rPr>
              <w:lastRenderedPageBreak/>
              <w:t>beginning (readiness for learning).</w:t>
            </w:r>
          </w:p>
          <w:p w:rsidR="00ED0F90" w:rsidRDefault="00ED0F90" w:rsidP="00D81091">
            <w:pPr>
              <w:pStyle w:val="NoSpacing"/>
              <w:numPr>
                <w:ilvl w:val="0"/>
                <w:numId w:val="1"/>
              </w:numPr>
              <w:rPr>
                <w:rFonts w:ascii="Arial" w:hAnsi="Arial" w:cs="Arial"/>
                <w:sz w:val="24"/>
                <w:szCs w:val="24"/>
              </w:rPr>
            </w:pPr>
            <w:r>
              <w:rPr>
                <w:rFonts w:ascii="Arial" w:hAnsi="Arial" w:cs="Arial"/>
                <w:sz w:val="24"/>
                <w:szCs w:val="24"/>
              </w:rPr>
              <w:t xml:space="preserve">Pupils encouraged </w:t>
            </w:r>
            <w:proofErr w:type="gramStart"/>
            <w:r>
              <w:rPr>
                <w:rFonts w:ascii="Arial" w:hAnsi="Arial" w:cs="Arial"/>
                <w:sz w:val="24"/>
                <w:szCs w:val="24"/>
              </w:rPr>
              <w:t>to read</w:t>
            </w:r>
            <w:proofErr w:type="gramEnd"/>
            <w:r>
              <w:rPr>
                <w:rFonts w:ascii="Arial" w:hAnsi="Arial" w:cs="Arial"/>
                <w:sz w:val="24"/>
                <w:szCs w:val="24"/>
              </w:rPr>
              <w:t xml:space="preserve"> while having breakfast.</w:t>
            </w:r>
          </w:p>
        </w:tc>
        <w:tc>
          <w:tcPr>
            <w:tcW w:w="4252" w:type="dxa"/>
          </w:tcPr>
          <w:p w:rsidR="002A6721" w:rsidRDefault="00ED0F90" w:rsidP="00ED0F90">
            <w:pPr>
              <w:pStyle w:val="NoSpacing"/>
              <w:numPr>
                <w:ilvl w:val="0"/>
                <w:numId w:val="1"/>
              </w:numPr>
              <w:rPr>
                <w:rFonts w:ascii="Arial" w:hAnsi="Arial" w:cs="Arial"/>
                <w:sz w:val="24"/>
                <w:szCs w:val="24"/>
              </w:rPr>
            </w:pPr>
            <w:r>
              <w:rPr>
                <w:rFonts w:ascii="Arial" w:hAnsi="Arial" w:cs="Arial"/>
                <w:sz w:val="24"/>
                <w:szCs w:val="24"/>
              </w:rPr>
              <w:lastRenderedPageBreak/>
              <w:t>Inform parents that breakfast club is available free of charge.</w:t>
            </w:r>
          </w:p>
          <w:p w:rsidR="00ED0F90" w:rsidRDefault="00ED0F90" w:rsidP="00ED0F90">
            <w:pPr>
              <w:pStyle w:val="NoSpacing"/>
              <w:numPr>
                <w:ilvl w:val="0"/>
                <w:numId w:val="1"/>
              </w:numPr>
              <w:rPr>
                <w:rFonts w:ascii="Arial" w:hAnsi="Arial" w:cs="Arial"/>
                <w:sz w:val="24"/>
                <w:szCs w:val="24"/>
              </w:rPr>
            </w:pPr>
            <w:r>
              <w:rPr>
                <w:rFonts w:ascii="Arial" w:hAnsi="Arial" w:cs="Arial"/>
                <w:sz w:val="24"/>
                <w:szCs w:val="24"/>
              </w:rPr>
              <w:t>Liaise with transport providers to enable pupils to arrive in time for breakfast club.</w:t>
            </w:r>
          </w:p>
          <w:p w:rsidR="00ED0F90" w:rsidRDefault="00ED0F90" w:rsidP="00ED0F90">
            <w:pPr>
              <w:pStyle w:val="NoSpacing"/>
              <w:numPr>
                <w:ilvl w:val="0"/>
                <w:numId w:val="1"/>
              </w:numPr>
              <w:rPr>
                <w:rFonts w:ascii="Arial" w:hAnsi="Arial" w:cs="Arial"/>
                <w:sz w:val="24"/>
                <w:szCs w:val="24"/>
              </w:rPr>
            </w:pPr>
            <w:r>
              <w:rPr>
                <w:rFonts w:ascii="Arial" w:hAnsi="Arial" w:cs="Arial"/>
                <w:sz w:val="24"/>
                <w:szCs w:val="24"/>
              </w:rPr>
              <w:lastRenderedPageBreak/>
              <w:t>Ensure classroom bases have an appropriate selection of books, comics and magazines for use during breakfast club.</w:t>
            </w:r>
          </w:p>
        </w:tc>
      </w:tr>
      <w:tr w:rsidR="002A6721" w:rsidTr="00612993">
        <w:tc>
          <w:tcPr>
            <w:tcW w:w="1985" w:type="dxa"/>
          </w:tcPr>
          <w:p w:rsidR="002A6721" w:rsidRPr="00B46348" w:rsidRDefault="002A6721" w:rsidP="00BE7FCC">
            <w:pPr>
              <w:pStyle w:val="NoSpacing"/>
              <w:rPr>
                <w:rFonts w:ascii="Arial" w:hAnsi="Arial" w:cs="Arial"/>
                <w:sz w:val="24"/>
                <w:szCs w:val="24"/>
              </w:rPr>
            </w:pPr>
            <w:r w:rsidRPr="00B46348">
              <w:rPr>
                <w:rFonts w:ascii="Arial" w:hAnsi="Arial" w:cs="Arial"/>
                <w:sz w:val="24"/>
                <w:szCs w:val="24"/>
              </w:rPr>
              <w:lastRenderedPageBreak/>
              <w:t>Supporting the transport needs of pupils to get to and from school, who are do not qualify for assistance via the LA.</w:t>
            </w:r>
          </w:p>
        </w:tc>
        <w:tc>
          <w:tcPr>
            <w:tcW w:w="4111" w:type="dxa"/>
          </w:tcPr>
          <w:p w:rsidR="002A6721" w:rsidRDefault="00ED0F90" w:rsidP="00ED0F90">
            <w:pPr>
              <w:pStyle w:val="NoSpacing"/>
              <w:numPr>
                <w:ilvl w:val="0"/>
                <w:numId w:val="1"/>
              </w:numPr>
              <w:rPr>
                <w:rFonts w:ascii="Arial" w:hAnsi="Arial" w:cs="Arial"/>
                <w:sz w:val="24"/>
                <w:szCs w:val="24"/>
              </w:rPr>
            </w:pPr>
            <w:r>
              <w:rPr>
                <w:rFonts w:ascii="Arial" w:hAnsi="Arial" w:cs="Arial"/>
                <w:sz w:val="24"/>
                <w:szCs w:val="24"/>
              </w:rPr>
              <w:t>Arrange and provide pupils with a means of getting to school if walking is not an option and their parents are unable to do.</w:t>
            </w:r>
          </w:p>
          <w:p w:rsidR="00ED0F90" w:rsidRDefault="00ED0F90" w:rsidP="00ED0F90">
            <w:pPr>
              <w:pStyle w:val="NoSpacing"/>
              <w:numPr>
                <w:ilvl w:val="0"/>
                <w:numId w:val="1"/>
              </w:numPr>
              <w:rPr>
                <w:rFonts w:ascii="Arial" w:hAnsi="Arial" w:cs="Arial"/>
                <w:sz w:val="24"/>
                <w:szCs w:val="24"/>
              </w:rPr>
            </w:pPr>
            <w:r>
              <w:rPr>
                <w:rFonts w:ascii="Arial" w:hAnsi="Arial" w:cs="Arial"/>
                <w:sz w:val="24"/>
                <w:szCs w:val="24"/>
              </w:rPr>
              <w:t>Improved attendance, punctuality and engagement in learning.</w:t>
            </w:r>
          </w:p>
          <w:p w:rsidR="00ED0F90" w:rsidRDefault="00ED0F90" w:rsidP="00ED0F90">
            <w:pPr>
              <w:pStyle w:val="NoSpacing"/>
              <w:numPr>
                <w:ilvl w:val="0"/>
                <w:numId w:val="1"/>
              </w:numPr>
              <w:rPr>
                <w:rFonts w:ascii="Arial" w:hAnsi="Arial" w:cs="Arial"/>
                <w:sz w:val="24"/>
                <w:szCs w:val="24"/>
              </w:rPr>
            </w:pPr>
            <w:r>
              <w:rPr>
                <w:rFonts w:ascii="Arial" w:hAnsi="Arial" w:cs="Arial"/>
                <w:sz w:val="24"/>
                <w:szCs w:val="24"/>
              </w:rPr>
              <w:t>Arrange transport for parents / carers for progress consultation sessions, to improve parental engagement.</w:t>
            </w:r>
          </w:p>
        </w:tc>
        <w:tc>
          <w:tcPr>
            <w:tcW w:w="4252" w:type="dxa"/>
          </w:tcPr>
          <w:p w:rsidR="00ED0F90" w:rsidRDefault="00ED0F90" w:rsidP="00ED0F90">
            <w:pPr>
              <w:pStyle w:val="NoSpacing"/>
              <w:numPr>
                <w:ilvl w:val="0"/>
                <w:numId w:val="1"/>
              </w:numPr>
              <w:rPr>
                <w:rFonts w:ascii="Arial" w:hAnsi="Arial" w:cs="Arial"/>
                <w:sz w:val="24"/>
                <w:szCs w:val="24"/>
              </w:rPr>
            </w:pPr>
            <w:r>
              <w:rPr>
                <w:rFonts w:ascii="Arial" w:hAnsi="Arial" w:cs="Arial"/>
                <w:sz w:val="24"/>
                <w:szCs w:val="24"/>
              </w:rPr>
              <w:t>Liaise with LA transport providers to plan bespoke school offer.</w:t>
            </w:r>
          </w:p>
          <w:p w:rsidR="00ED0F90" w:rsidRDefault="00ED0F90" w:rsidP="00ED0F90">
            <w:pPr>
              <w:pStyle w:val="NoSpacing"/>
              <w:numPr>
                <w:ilvl w:val="0"/>
                <w:numId w:val="1"/>
              </w:numPr>
              <w:rPr>
                <w:rFonts w:ascii="Arial" w:hAnsi="Arial" w:cs="Arial"/>
                <w:sz w:val="24"/>
                <w:szCs w:val="24"/>
              </w:rPr>
            </w:pPr>
            <w:r>
              <w:rPr>
                <w:rFonts w:ascii="Arial" w:hAnsi="Arial" w:cs="Arial"/>
                <w:sz w:val="24"/>
                <w:szCs w:val="24"/>
              </w:rPr>
              <w:t>Offer parents / carers transport support when inviting in to discuss their child’s progress.</w:t>
            </w:r>
          </w:p>
          <w:p w:rsidR="002A6721" w:rsidRDefault="00ED0F90" w:rsidP="00ED0F90">
            <w:pPr>
              <w:pStyle w:val="NoSpacing"/>
              <w:numPr>
                <w:ilvl w:val="0"/>
                <w:numId w:val="1"/>
              </w:numPr>
              <w:rPr>
                <w:rFonts w:ascii="Arial" w:hAnsi="Arial" w:cs="Arial"/>
                <w:sz w:val="24"/>
                <w:szCs w:val="24"/>
              </w:rPr>
            </w:pPr>
            <w:r>
              <w:rPr>
                <w:rFonts w:ascii="Arial" w:hAnsi="Arial" w:cs="Arial"/>
                <w:sz w:val="24"/>
                <w:szCs w:val="24"/>
              </w:rPr>
              <w:t xml:space="preserve">Regularly review the schools own transport fleet and staffing arrangements, in line with the changing needs and demands of our pupil population. </w:t>
            </w:r>
          </w:p>
        </w:tc>
      </w:tr>
      <w:tr w:rsidR="002A6721" w:rsidTr="00612993">
        <w:tc>
          <w:tcPr>
            <w:tcW w:w="1985" w:type="dxa"/>
          </w:tcPr>
          <w:p w:rsidR="002A6721" w:rsidRPr="00B46348" w:rsidRDefault="002A6721" w:rsidP="00BE7FCC">
            <w:pPr>
              <w:pStyle w:val="NoSpacing"/>
              <w:rPr>
                <w:rFonts w:ascii="Arial" w:hAnsi="Arial" w:cs="Arial"/>
                <w:sz w:val="24"/>
                <w:szCs w:val="24"/>
              </w:rPr>
            </w:pPr>
            <w:r w:rsidRPr="00B46348">
              <w:rPr>
                <w:rFonts w:ascii="Arial" w:hAnsi="Arial" w:cs="Arial"/>
                <w:sz w:val="24"/>
                <w:szCs w:val="24"/>
              </w:rPr>
              <w:t>Funding for school trips, including residential visits</w:t>
            </w:r>
            <w:r w:rsidR="00225739">
              <w:rPr>
                <w:rFonts w:ascii="Arial" w:hAnsi="Arial" w:cs="Arial"/>
                <w:sz w:val="24"/>
                <w:szCs w:val="24"/>
              </w:rPr>
              <w:t xml:space="preserve"> and extra- curricular activities</w:t>
            </w:r>
            <w:r w:rsidRPr="00B46348">
              <w:rPr>
                <w:rFonts w:ascii="Arial" w:hAnsi="Arial" w:cs="Arial"/>
                <w:sz w:val="24"/>
                <w:szCs w:val="24"/>
              </w:rPr>
              <w:t xml:space="preserve"> as part of our enrichment programme.</w:t>
            </w:r>
          </w:p>
        </w:tc>
        <w:tc>
          <w:tcPr>
            <w:tcW w:w="4111" w:type="dxa"/>
          </w:tcPr>
          <w:p w:rsidR="002A6721" w:rsidRDefault="00ED0F90" w:rsidP="00ED0F90">
            <w:pPr>
              <w:pStyle w:val="NoSpacing"/>
              <w:numPr>
                <w:ilvl w:val="0"/>
                <w:numId w:val="1"/>
              </w:numPr>
              <w:rPr>
                <w:rFonts w:ascii="Arial" w:hAnsi="Arial" w:cs="Arial"/>
                <w:sz w:val="24"/>
                <w:szCs w:val="24"/>
              </w:rPr>
            </w:pPr>
            <w:r>
              <w:rPr>
                <w:rFonts w:ascii="Arial" w:hAnsi="Arial" w:cs="Arial"/>
                <w:sz w:val="24"/>
                <w:szCs w:val="24"/>
              </w:rPr>
              <w:t>Pupils are able to participate fully in school trips and residential visits.</w:t>
            </w:r>
          </w:p>
          <w:p w:rsidR="00ED0F90" w:rsidRDefault="00ED0F90" w:rsidP="00ED0F90">
            <w:pPr>
              <w:pStyle w:val="NoSpacing"/>
              <w:numPr>
                <w:ilvl w:val="0"/>
                <w:numId w:val="1"/>
              </w:numPr>
              <w:rPr>
                <w:rFonts w:ascii="Arial" w:hAnsi="Arial" w:cs="Arial"/>
                <w:sz w:val="24"/>
                <w:szCs w:val="24"/>
              </w:rPr>
            </w:pPr>
            <w:r>
              <w:rPr>
                <w:rFonts w:ascii="Arial" w:hAnsi="Arial" w:cs="Arial"/>
                <w:sz w:val="24"/>
                <w:szCs w:val="24"/>
              </w:rPr>
              <w:t>Learning is supported by trips that are carefully planned to enhance the school’s curriculum and children’s SMSC development.</w:t>
            </w:r>
          </w:p>
          <w:p w:rsidR="00ED0F90" w:rsidRDefault="00ED0F90" w:rsidP="00ED0F90">
            <w:pPr>
              <w:pStyle w:val="NoSpacing"/>
              <w:numPr>
                <w:ilvl w:val="0"/>
                <w:numId w:val="1"/>
              </w:numPr>
              <w:rPr>
                <w:rFonts w:ascii="Arial" w:hAnsi="Arial" w:cs="Arial"/>
                <w:sz w:val="24"/>
                <w:szCs w:val="24"/>
              </w:rPr>
            </w:pPr>
            <w:r>
              <w:rPr>
                <w:rFonts w:ascii="Arial" w:hAnsi="Arial" w:cs="Arial"/>
                <w:sz w:val="24"/>
                <w:szCs w:val="24"/>
              </w:rPr>
              <w:t>Social skills, independence, perseverance, resilience and team work are developed through participation in group activities and over-night stays on residential visits.</w:t>
            </w:r>
          </w:p>
          <w:p w:rsidR="00225739" w:rsidRDefault="00225739" w:rsidP="00ED0F90">
            <w:pPr>
              <w:pStyle w:val="NoSpacing"/>
              <w:numPr>
                <w:ilvl w:val="0"/>
                <w:numId w:val="1"/>
              </w:numPr>
              <w:rPr>
                <w:rFonts w:ascii="Arial" w:hAnsi="Arial" w:cs="Arial"/>
                <w:sz w:val="24"/>
                <w:szCs w:val="24"/>
              </w:rPr>
            </w:pPr>
            <w:r>
              <w:rPr>
                <w:rFonts w:ascii="Arial" w:hAnsi="Arial" w:cs="Arial"/>
                <w:sz w:val="24"/>
                <w:szCs w:val="24"/>
              </w:rPr>
              <w:t>Pupils enjoy the experience of being at school and are keen to take part in after school activities.</w:t>
            </w:r>
          </w:p>
          <w:p w:rsidR="00225739" w:rsidRDefault="00225739" w:rsidP="00ED0F90">
            <w:pPr>
              <w:pStyle w:val="NoSpacing"/>
              <w:numPr>
                <w:ilvl w:val="0"/>
                <w:numId w:val="1"/>
              </w:numPr>
              <w:rPr>
                <w:rFonts w:ascii="Arial" w:hAnsi="Arial" w:cs="Arial"/>
                <w:sz w:val="24"/>
                <w:szCs w:val="24"/>
              </w:rPr>
            </w:pPr>
            <w:r>
              <w:rPr>
                <w:rFonts w:ascii="Arial" w:hAnsi="Arial" w:cs="Arial"/>
                <w:sz w:val="24"/>
                <w:szCs w:val="24"/>
              </w:rPr>
              <w:t>Talents, skills and efforts in non-academic subjects are celebrated and develop self-confidence.</w:t>
            </w:r>
          </w:p>
          <w:p w:rsidR="00225739" w:rsidRDefault="00225739" w:rsidP="00ED0F90">
            <w:pPr>
              <w:pStyle w:val="NoSpacing"/>
              <w:numPr>
                <w:ilvl w:val="0"/>
                <w:numId w:val="1"/>
              </w:numPr>
              <w:rPr>
                <w:rFonts w:ascii="Arial" w:hAnsi="Arial" w:cs="Arial"/>
                <w:sz w:val="24"/>
                <w:szCs w:val="24"/>
              </w:rPr>
            </w:pPr>
            <w:r>
              <w:rPr>
                <w:rFonts w:ascii="Arial" w:hAnsi="Arial" w:cs="Arial"/>
                <w:sz w:val="24"/>
                <w:szCs w:val="24"/>
              </w:rPr>
              <w:t>The summer club encourages pupils to take part in a range of activities and spend their spare time productively.</w:t>
            </w:r>
          </w:p>
        </w:tc>
        <w:tc>
          <w:tcPr>
            <w:tcW w:w="4252" w:type="dxa"/>
          </w:tcPr>
          <w:p w:rsidR="00ED0F90" w:rsidRDefault="00ED0F90" w:rsidP="00ED0F90">
            <w:pPr>
              <w:pStyle w:val="NoSpacing"/>
              <w:numPr>
                <w:ilvl w:val="0"/>
                <w:numId w:val="1"/>
              </w:numPr>
              <w:rPr>
                <w:rFonts w:ascii="Arial" w:hAnsi="Arial" w:cs="Arial"/>
                <w:sz w:val="24"/>
                <w:szCs w:val="24"/>
              </w:rPr>
            </w:pPr>
            <w:r>
              <w:rPr>
                <w:rFonts w:ascii="Arial" w:hAnsi="Arial" w:cs="Arial"/>
                <w:sz w:val="24"/>
                <w:szCs w:val="24"/>
              </w:rPr>
              <w:t xml:space="preserve"> Initial contact with parents to include information about available funding, so that family finances are not a barrier to participation.</w:t>
            </w:r>
          </w:p>
          <w:p w:rsidR="00ED0F90" w:rsidRDefault="00225739" w:rsidP="00ED0F90">
            <w:pPr>
              <w:pStyle w:val="NoSpacing"/>
              <w:numPr>
                <w:ilvl w:val="0"/>
                <w:numId w:val="1"/>
              </w:numPr>
              <w:rPr>
                <w:rFonts w:ascii="Arial" w:hAnsi="Arial" w:cs="Arial"/>
                <w:sz w:val="24"/>
                <w:szCs w:val="24"/>
              </w:rPr>
            </w:pPr>
            <w:r>
              <w:rPr>
                <w:rFonts w:ascii="Arial" w:hAnsi="Arial" w:cs="Arial"/>
                <w:sz w:val="24"/>
                <w:szCs w:val="24"/>
              </w:rPr>
              <w:t>Teachers are aware of their responsibilities to widen learning opportunities beyond the classroom and promote SMSC / British Values in the curriculum offer and as part of our enrichment programme.</w:t>
            </w:r>
          </w:p>
          <w:p w:rsidR="00225739" w:rsidRDefault="00225739" w:rsidP="00ED0F90">
            <w:pPr>
              <w:pStyle w:val="NoSpacing"/>
              <w:numPr>
                <w:ilvl w:val="0"/>
                <w:numId w:val="1"/>
              </w:numPr>
              <w:rPr>
                <w:rFonts w:ascii="Arial" w:hAnsi="Arial" w:cs="Arial"/>
                <w:sz w:val="24"/>
                <w:szCs w:val="24"/>
              </w:rPr>
            </w:pPr>
            <w:r>
              <w:rPr>
                <w:rFonts w:ascii="Arial" w:hAnsi="Arial" w:cs="Arial"/>
                <w:sz w:val="24"/>
                <w:szCs w:val="24"/>
              </w:rPr>
              <w:t>Staff are aware of the resources available as part of the schools enrichment programme.</w:t>
            </w:r>
          </w:p>
          <w:p w:rsidR="00225739" w:rsidRDefault="00225739" w:rsidP="00ED0F90">
            <w:pPr>
              <w:pStyle w:val="NoSpacing"/>
              <w:numPr>
                <w:ilvl w:val="0"/>
                <w:numId w:val="1"/>
              </w:numPr>
              <w:rPr>
                <w:rFonts w:ascii="Arial" w:hAnsi="Arial" w:cs="Arial"/>
                <w:sz w:val="24"/>
                <w:szCs w:val="24"/>
              </w:rPr>
            </w:pPr>
            <w:r>
              <w:rPr>
                <w:rFonts w:ascii="Arial" w:hAnsi="Arial" w:cs="Arial"/>
                <w:sz w:val="24"/>
                <w:szCs w:val="24"/>
              </w:rPr>
              <w:t>Annual analysis of number of pupils who have engaged in after school clubs.</w:t>
            </w:r>
          </w:p>
          <w:p w:rsidR="00225739" w:rsidRDefault="00225739" w:rsidP="00ED0F90">
            <w:pPr>
              <w:pStyle w:val="NoSpacing"/>
              <w:numPr>
                <w:ilvl w:val="0"/>
                <w:numId w:val="1"/>
              </w:numPr>
              <w:rPr>
                <w:rFonts w:ascii="Arial" w:hAnsi="Arial" w:cs="Arial"/>
                <w:sz w:val="24"/>
                <w:szCs w:val="24"/>
              </w:rPr>
            </w:pPr>
            <w:r>
              <w:rPr>
                <w:rFonts w:ascii="Arial" w:hAnsi="Arial" w:cs="Arial"/>
                <w:sz w:val="24"/>
                <w:szCs w:val="24"/>
              </w:rPr>
              <w:t>Staff discuss with pupils / parents possible interests and available clubs.</w:t>
            </w:r>
          </w:p>
          <w:p w:rsidR="00225739" w:rsidRDefault="00225739" w:rsidP="00ED0F90">
            <w:pPr>
              <w:pStyle w:val="NoSpacing"/>
              <w:numPr>
                <w:ilvl w:val="0"/>
                <w:numId w:val="1"/>
              </w:numPr>
              <w:rPr>
                <w:rFonts w:ascii="Arial" w:hAnsi="Arial" w:cs="Arial"/>
                <w:sz w:val="24"/>
                <w:szCs w:val="24"/>
              </w:rPr>
            </w:pPr>
            <w:r>
              <w:rPr>
                <w:rFonts w:ascii="Arial" w:hAnsi="Arial" w:cs="Arial"/>
                <w:sz w:val="24"/>
                <w:szCs w:val="24"/>
              </w:rPr>
              <w:t>Pupils are asked via the Pupil Leadership Team about their ideas for clubs and visits.</w:t>
            </w:r>
          </w:p>
          <w:p w:rsidR="00225739" w:rsidRPr="00ED0F90" w:rsidRDefault="00225739" w:rsidP="00ED0F90">
            <w:pPr>
              <w:pStyle w:val="NoSpacing"/>
              <w:numPr>
                <w:ilvl w:val="0"/>
                <w:numId w:val="1"/>
              </w:numPr>
              <w:rPr>
                <w:rFonts w:ascii="Arial" w:hAnsi="Arial" w:cs="Arial"/>
                <w:sz w:val="24"/>
                <w:szCs w:val="24"/>
              </w:rPr>
            </w:pPr>
            <w:r>
              <w:rPr>
                <w:rFonts w:ascii="Arial" w:hAnsi="Arial" w:cs="Arial"/>
                <w:sz w:val="24"/>
                <w:szCs w:val="24"/>
              </w:rPr>
              <w:t>Target appropriate pupils to attend the summer clubs as a means to divert them from engaging in i</w:t>
            </w:r>
            <w:r w:rsidR="004E655E">
              <w:rPr>
                <w:rFonts w:ascii="Arial" w:hAnsi="Arial" w:cs="Arial"/>
                <w:sz w:val="24"/>
                <w:szCs w:val="24"/>
              </w:rPr>
              <w:t>nappropriate / anti-</w:t>
            </w:r>
            <w:r>
              <w:rPr>
                <w:rFonts w:ascii="Arial" w:hAnsi="Arial" w:cs="Arial"/>
                <w:sz w:val="24"/>
                <w:szCs w:val="24"/>
              </w:rPr>
              <w:t xml:space="preserve">social behaviour. </w:t>
            </w:r>
          </w:p>
        </w:tc>
      </w:tr>
      <w:tr w:rsidR="002A6721" w:rsidTr="00612993">
        <w:tc>
          <w:tcPr>
            <w:tcW w:w="1985" w:type="dxa"/>
          </w:tcPr>
          <w:p w:rsidR="002A6721" w:rsidRPr="00B46348" w:rsidRDefault="002A6721" w:rsidP="00BE7FCC">
            <w:pPr>
              <w:pStyle w:val="NoSpacing"/>
              <w:rPr>
                <w:rFonts w:ascii="Arial" w:hAnsi="Arial" w:cs="Arial"/>
                <w:sz w:val="24"/>
                <w:szCs w:val="24"/>
              </w:rPr>
            </w:pPr>
            <w:r w:rsidRPr="00B46348">
              <w:rPr>
                <w:rFonts w:ascii="Arial" w:hAnsi="Arial" w:cs="Arial"/>
                <w:sz w:val="24"/>
                <w:szCs w:val="24"/>
              </w:rPr>
              <w:t xml:space="preserve">Additional learning resources, specifically to provide each </w:t>
            </w:r>
            <w:r w:rsidRPr="00B46348">
              <w:rPr>
                <w:rFonts w:ascii="Arial" w:hAnsi="Arial" w:cs="Arial"/>
                <w:sz w:val="24"/>
                <w:szCs w:val="24"/>
              </w:rPr>
              <w:lastRenderedPageBreak/>
              <w:t>child with book packs for home, and to implement our new home learning initiative.</w:t>
            </w:r>
          </w:p>
        </w:tc>
        <w:tc>
          <w:tcPr>
            <w:tcW w:w="4111" w:type="dxa"/>
          </w:tcPr>
          <w:p w:rsidR="002A6721" w:rsidRDefault="00225739" w:rsidP="00225739">
            <w:pPr>
              <w:pStyle w:val="NoSpacing"/>
              <w:numPr>
                <w:ilvl w:val="0"/>
                <w:numId w:val="1"/>
              </w:numPr>
              <w:rPr>
                <w:rFonts w:ascii="Arial" w:hAnsi="Arial" w:cs="Arial"/>
                <w:sz w:val="24"/>
                <w:szCs w:val="24"/>
              </w:rPr>
            </w:pPr>
            <w:r>
              <w:rPr>
                <w:rFonts w:ascii="Arial" w:hAnsi="Arial" w:cs="Arial"/>
                <w:sz w:val="24"/>
                <w:szCs w:val="24"/>
              </w:rPr>
              <w:lastRenderedPageBreak/>
              <w:t>Reading is encouraged and further supported by pupils having access to reading materials at home that belong to them.</w:t>
            </w:r>
          </w:p>
          <w:p w:rsidR="00225739" w:rsidRDefault="004E655E" w:rsidP="00225739">
            <w:pPr>
              <w:pStyle w:val="NoSpacing"/>
              <w:numPr>
                <w:ilvl w:val="0"/>
                <w:numId w:val="1"/>
              </w:numPr>
              <w:rPr>
                <w:rFonts w:ascii="Arial" w:hAnsi="Arial" w:cs="Arial"/>
                <w:sz w:val="24"/>
                <w:szCs w:val="24"/>
              </w:rPr>
            </w:pPr>
            <w:r>
              <w:rPr>
                <w:rFonts w:ascii="Arial" w:hAnsi="Arial" w:cs="Arial"/>
                <w:sz w:val="24"/>
                <w:szCs w:val="24"/>
              </w:rPr>
              <w:lastRenderedPageBreak/>
              <w:t>Reading is further encouraged with parents and children at home.</w:t>
            </w:r>
          </w:p>
          <w:p w:rsidR="004E655E" w:rsidRDefault="004E655E" w:rsidP="00225739">
            <w:pPr>
              <w:pStyle w:val="NoSpacing"/>
              <w:numPr>
                <w:ilvl w:val="0"/>
                <w:numId w:val="1"/>
              </w:numPr>
              <w:rPr>
                <w:rFonts w:ascii="Arial" w:hAnsi="Arial" w:cs="Arial"/>
                <w:sz w:val="24"/>
                <w:szCs w:val="24"/>
              </w:rPr>
            </w:pPr>
            <w:r>
              <w:rPr>
                <w:rFonts w:ascii="Arial" w:hAnsi="Arial" w:cs="Arial"/>
                <w:sz w:val="24"/>
                <w:szCs w:val="24"/>
              </w:rPr>
              <w:t>Children with develop their love for reading for pleasure outside of the school day.</w:t>
            </w:r>
          </w:p>
          <w:p w:rsidR="004E655E" w:rsidRDefault="004E655E" w:rsidP="00225739">
            <w:pPr>
              <w:pStyle w:val="NoSpacing"/>
              <w:numPr>
                <w:ilvl w:val="0"/>
                <w:numId w:val="1"/>
              </w:numPr>
              <w:rPr>
                <w:rFonts w:ascii="Arial" w:hAnsi="Arial" w:cs="Arial"/>
                <w:sz w:val="24"/>
                <w:szCs w:val="24"/>
              </w:rPr>
            </w:pPr>
            <w:r>
              <w:rPr>
                <w:rFonts w:ascii="Arial" w:hAnsi="Arial" w:cs="Arial"/>
                <w:sz w:val="24"/>
                <w:szCs w:val="24"/>
              </w:rPr>
              <w:t>Our new home learning programme will support key areas of learning, relating to what pupils are learning at that time.</w:t>
            </w:r>
          </w:p>
          <w:p w:rsidR="004E655E" w:rsidRDefault="004E655E" w:rsidP="00225739">
            <w:pPr>
              <w:pStyle w:val="NoSpacing"/>
              <w:numPr>
                <w:ilvl w:val="0"/>
                <w:numId w:val="1"/>
              </w:numPr>
              <w:rPr>
                <w:rFonts w:ascii="Arial" w:hAnsi="Arial" w:cs="Arial"/>
                <w:sz w:val="24"/>
                <w:szCs w:val="24"/>
              </w:rPr>
            </w:pPr>
            <w:r>
              <w:rPr>
                <w:rFonts w:ascii="Arial" w:hAnsi="Arial" w:cs="Arial"/>
                <w:sz w:val="24"/>
                <w:szCs w:val="24"/>
              </w:rPr>
              <w:t>There will be better buy in to complete homework – promoted as ‘home learning.’</w:t>
            </w:r>
          </w:p>
          <w:p w:rsidR="004E655E" w:rsidRDefault="004E655E" w:rsidP="00225739">
            <w:pPr>
              <w:pStyle w:val="NoSpacing"/>
              <w:numPr>
                <w:ilvl w:val="0"/>
                <w:numId w:val="1"/>
              </w:numPr>
              <w:rPr>
                <w:rFonts w:ascii="Arial" w:hAnsi="Arial" w:cs="Arial"/>
                <w:sz w:val="24"/>
                <w:szCs w:val="24"/>
              </w:rPr>
            </w:pPr>
            <w:r>
              <w:rPr>
                <w:rFonts w:ascii="Arial" w:hAnsi="Arial" w:cs="Arial"/>
                <w:sz w:val="24"/>
                <w:szCs w:val="24"/>
              </w:rPr>
              <w:t xml:space="preserve">Pupils will be able to access the home learning initiative in school during lunch times and in </w:t>
            </w:r>
            <w:proofErr w:type="gramStart"/>
            <w:r>
              <w:rPr>
                <w:rFonts w:ascii="Arial" w:hAnsi="Arial" w:cs="Arial"/>
                <w:sz w:val="24"/>
                <w:szCs w:val="24"/>
              </w:rPr>
              <w:t>2x</w:t>
            </w:r>
            <w:proofErr w:type="gramEnd"/>
            <w:r>
              <w:rPr>
                <w:rFonts w:ascii="Arial" w:hAnsi="Arial" w:cs="Arial"/>
                <w:sz w:val="24"/>
                <w:szCs w:val="24"/>
              </w:rPr>
              <w:t xml:space="preserve"> after school sessions, if they are unable to at home.</w:t>
            </w:r>
          </w:p>
        </w:tc>
        <w:tc>
          <w:tcPr>
            <w:tcW w:w="4252" w:type="dxa"/>
          </w:tcPr>
          <w:p w:rsidR="002A6721" w:rsidRDefault="004E655E" w:rsidP="004E655E">
            <w:pPr>
              <w:pStyle w:val="NoSpacing"/>
              <w:numPr>
                <w:ilvl w:val="0"/>
                <w:numId w:val="1"/>
              </w:numPr>
              <w:rPr>
                <w:rFonts w:ascii="Arial" w:hAnsi="Arial" w:cs="Arial"/>
                <w:sz w:val="24"/>
                <w:szCs w:val="24"/>
              </w:rPr>
            </w:pPr>
            <w:r>
              <w:rPr>
                <w:rFonts w:ascii="Arial" w:hAnsi="Arial" w:cs="Arial"/>
                <w:sz w:val="24"/>
                <w:szCs w:val="24"/>
              </w:rPr>
              <w:lastRenderedPageBreak/>
              <w:t>Teachers liaise with pupils and parents to gain an insight into what to include in their book packs for home.</w:t>
            </w:r>
          </w:p>
          <w:p w:rsidR="004E655E" w:rsidRDefault="004E655E" w:rsidP="004E655E">
            <w:pPr>
              <w:pStyle w:val="NoSpacing"/>
              <w:numPr>
                <w:ilvl w:val="0"/>
                <w:numId w:val="1"/>
              </w:numPr>
              <w:rPr>
                <w:rFonts w:ascii="Arial" w:hAnsi="Arial" w:cs="Arial"/>
                <w:sz w:val="24"/>
                <w:szCs w:val="24"/>
              </w:rPr>
            </w:pPr>
            <w:r>
              <w:rPr>
                <w:rFonts w:ascii="Arial" w:hAnsi="Arial" w:cs="Arial"/>
                <w:sz w:val="24"/>
                <w:szCs w:val="24"/>
              </w:rPr>
              <w:t xml:space="preserve">Parents invited to a reading at </w:t>
            </w:r>
            <w:r>
              <w:rPr>
                <w:rFonts w:ascii="Arial" w:hAnsi="Arial" w:cs="Arial"/>
                <w:sz w:val="24"/>
                <w:szCs w:val="24"/>
              </w:rPr>
              <w:lastRenderedPageBreak/>
              <w:t>home workshop.</w:t>
            </w:r>
          </w:p>
          <w:p w:rsidR="004E655E" w:rsidRDefault="004E655E" w:rsidP="004E655E">
            <w:pPr>
              <w:pStyle w:val="NoSpacing"/>
              <w:numPr>
                <w:ilvl w:val="0"/>
                <w:numId w:val="1"/>
              </w:numPr>
              <w:rPr>
                <w:rFonts w:ascii="Arial" w:hAnsi="Arial" w:cs="Arial"/>
                <w:sz w:val="24"/>
                <w:szCs w:val="24"/>
              </w:rPr>
            </w:pPr>
            <w:r>
              <w:rPr>
                <w:rFonts w:ascii="Arial" w:hAnsi="Arial" w:cs="Arial"/>
                <w:sz w:val="24"/>
                <w:szCs w:val="24"/>
              </w:rPr>
              <w:t>Develop the schools website to include a link to our home learning programme.</w:t>
            </w:r>
          </w:p>
          <w:p w:rsidR="004E655E" w:rsidRDefault="004E655E" w:rsidP="004E655E">
            <w:pPr>
              <w:pStyle w:val="NoSpacing"/>
              <w:numPr>
                <w:ilvl w:val="0"/>
                <w:numId w:val="1"/>
              </w:numPr>
              <w:rPr>
                <w:rFonts w:ascii="Arial" w:hAnsi="Arial" w:cs="Arial"/>
                <w:sz w:val="24"/>
                <w:szCs w:val="24"/>
              </w:rPr>
            </w:pPr>
            <w:r>
              <w:rPr>
                <w:rFonts w:ascii="Arial" w:hAnsi="Arial" w:cs="Arial"/>
                <w:sz w:val="24"/>
                <w:szCs w:val="24"/>
              </w:rPr>
              <w:t>Parents are invited to a home learning workshop.</w:t>
            </w:r>
          </w:p>
          <w:p w:rsidR="004E655E" w:rsidRDefault="004E655E" w:rsidP="004E655E">
            <w:pPr>
              <w:pStyle w:val="NoSpacing"/>
              <w:numPr>
                <w:ilvl w:val="0"/>
                <w:numId w:val="1"/>
              </w:numPr>
              <w:rPr>
                <w:rFonts w:ascii="Arial" w:hAnsi="Arial" w:cs="Arial"/>
                <w:sz w:val="24"/>
                <w:szCs w:val="24"/>
              </w:rPr>
            </w:pPr>
            <w:r>
              <w:rPr>
                <w:rFonts w:ascii="Arial" w:hAnsi="Arial" w:cs="Arial"/>
                <w:sz w:val="24"/>
                <w:szCs w:val="24"/>
              </w:rPr>
              <w:t>DHT to liaise with teachers so home learning needs are planned for, set and monitored.</w:t>
            </w:r>
          </w:p>
        </w:tc>
      </w:tr>
    </w:tbl>
    <w:p w:rsidR="00B46348" w:rsidRPr="00B46348" w:rsidRDefault="00B46348" w:rsidP="00BE7FCC">
      <w:pPr>
        <w:pStyle w:val="NoSpacing"/>
        <w:ind w:left="360"/>
        <w:rPr>
          <w:rFonts w:ascii="Arial" w:hAnsi="Arial" w:cs="Arial"/>
          <w:sz w:val="24"/>
          <w:szCs w:val="24"/>
        </w:rPr>
      </w:pPr>
    </w:p>
    <w:sectPr w:rsidR="00B46348" w:rsidRPr="00B46348" w:rsidSect="004E655E">
      <w:pgSz w:w="11906" w:h="16838"/>
      <w:pgMar w:top="1440" w:right="1440" w:bottom="1440" w:left="1440" w:header="708" w:footer="708" w:gutter="0"/>
      <w:pgBorders w:display="firstPage"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91C52"/>
    <w:multiLevelType w:val="hybridMultilevel"/>
    <w:tmpl w:val="6B46E282"/>
    <w:lvl w:ilvl="0" w:tplc="3A2AECF8">
      <w:start w:val="2016"/>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FFD"/>
    <w:rsid w:val="00225739"/>
    <w:rsid w:val="00246FFD"/>
    <w:rsid w:val="002A6721"/>
    <w:rsid w:val="004E655E"/>
    <w:rsid w:val="00612993"/>
    <w:rsid w:val="007C3026"/>
    <w:rsid w:val="00863C86"/>
    <w:rsid w:val="00AF2F2A"/>
    <w:rsid w:val="00B46348"/>
    <w:rsid w:val="00BE7FCC"/>
    <w:rsid w:val="00C725DC"/>
    <w:rsid w:val="00D81091"/>
    <w:rsid w:val="00ED0F90"/>
    <w:rsid w:val="00EE3F13"/>
    <w:rsid w:val="00F06A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6F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FFD"/>
    <w:rPr>
      <w:rFonts w:ascii="Tahoma" w:hAnsi="Tahoma" w:cs="Tahoma"/>
      <w:sz w:val="16"/>
      <w:szCs w:val="16"/>
    </w:rPr>
  </w:style>
  <w:style w:type="paragraph" w:styleId="NoSpacing">
    <w:name w:val="No Spacing"/>
    <w:uiPriority w:val="1"/>
    <w:qFormat/>
    <w:rsid w:val="00246FFD"/>
    <w:pPr>
      <w:spacing w:after="0" w:line="240" w:lineRule="auto"/>
    </w:pPr>
  </w:style>
  <w:style w:type="table" w:styleId="TableGrid">
    <w:name w:val="Table Grid"/>
    <w:basedOn w:val="TableNormal"/>
    <w:uiPriority w:val="59"/>
    <w:rsid w:val="00246F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6F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FFD"/>
    <w:rPr>
      <w:rFonts w:ascii="Tahoma" w:hAnsi="Tahoma" w:cs="Tahoma"/>
      <w:sz w:val="16"/>
      <w:szCs w:val="16"/>
    </w:rPr>
  </w:style>
  <w:style w:type="paragraph" w:styleId="NoSpacing">
    <w:name w:val="No Spacing"/>
    <w:uiPriority w:val="1"/>
    <w:qFormat/>
    <w:rsid w:val="00246FFD"/>
    <w:pPr>
      <w:spacing w:after="0" w:line="240" w:lineRule="auto"/>
    </w:pPr>
  </w:style>
  <w:style w:type="table" w:styleId="TableGrid">
    <w:name w:val="Table Grid"/>
    <w:basedOn w:val="TableNormal"/>
    <w:uiPriority w:val="59"/>
    <w:rsid w:val="00246F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6</Pages>
  <Words>1508</Words>
  <Characters>8597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Marshall</dc:creator>
  <cp:lastModifiedBy>Mike Marshall</cp:lastModifiedBy>
  <cp:revision>1</cp:revision>
  <dcterms:created xsi:type="dcterms:W3CDTF">2016-11-22T14:08:00Z</dcterms:created>
  <dcterms:modified xsi:type="dcterms:W3CDTF">2016-11-22T16:11:00Z</dcterms:modified>
</cp:coreProperties>
</file>